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320"/>
          <w:tab w:val="right" w:pos="8640"/>
        </w:tabs>
        <w:spacing w:after="0" w:line="240" w:lineRule="auto"/>
        <w:ind w:left="720" w:firstLine="0"/>
        <w:jc w:val="center"/>
        <w:rPr>
          <w:rFonts w:ascii="Century Gothic" w:cs="Century Gothic" w:eastAsia="Century Gothic" w:hAnsi="Century Gothic"/>
          <w:b w:val="1"/>
          <w:sz w:val="30"/>
          <w:szCs w:val="30"/>
        </w:rPr>
      </w:pPr>
      <w:r w:rsidDel="00000000" w:rsidR="00000000" w:rsidRPr="00000000">
        <w:rPr>
          <w:rtl w:val="0"/>
        </w:rPr>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4114800</wp:posOffset>
            </wp:positionH>
            <wp:positionV relativeFrom="paragraph">
              <wp:posOffset>114300</wp:posOffset>
            </wp:positionV>
            <wp:extent cx="1543050" cy="942975"/>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23456" l="0" r="0" t="15432"/>
                    <a:stretch>
                      <a:fillRect/>
                    </a:stretch>
                  </pic:blipFill>
                  <pic:spPr>
                    <a:xfrm>
                      <a:off x="0" y="0"/>
                      <a:ext cx="1543050" cy="94297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2924175</wp:posOffset>
            </wp:positionH>
            <wp:positionV relativeFrom="paragraph">
              <wp:posOffset>0</wp:posOffset>
            </wp:positionV>
            <wp:extent cx="1190625" cy="990333"/>
            <wp:effectExtent b="0" l="0" r="0" t="0"/>
            <wp:wrapSquare wrapText="bothSides" distB="0" distT="0" distL="0" distR="0"/>
            <wp:docPr descr="vuesetvoix-LOGO.jpg" id="2" name="image1.jpg"/>
            <a:graphic>
              <a:graphicData uri="http://schemas.openxmlformats.org/drawingml/2006/picture">
                <pic:pic>
                  <pic:nvPicPr>
                    <pic:cNvPr descr="vuesetvoix-LOGO.jpg" id="0" name="image1.jpg"/>
                    <pic:cNvPicPr preferRelativeResize="0"/>
                  </pic:nvPicPr>
                  <pic:blipFill>
                    <a:blip r:embed="rId7"/>
                    <a:srcRect b="0" l="11229" r="11371" t="0"/>
                    <a:stretch>
                      <a:fillRect/>
                    </a:stretch>
                  </pic:blipFill>
                  <pic:spPr>
                    <a:xfrm>
                      <a:off x="0" y="0"/>
                      <a:ext cx="1190625" cy="990333"/>
                    </a:xfrm>
                    <a:prstGeom prst="rect"/>
                    <a:ln/>
                  </pic:spPr>
                </pic:pic>
              </a:graphicData>
            </a:graphic>
          </wp:anchor>
        </w:drawing>
      </w:r>
    </w:p>
    <w:p w:rsidR="00000000" w:rsidDel="00000000" w:rsidP="00000000" w:rsidRDefault="00000000" w:rsidRPr="00000000" w14:paraId="00000002">
      <w:pPr>
        <w:spacing w:after="100" w:before="100" w:line="240" w:lineRule="auto"/>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03">
      <w:pPr>
        <w:spacing w:after="100" w:before="10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spacing w:after="100" w:before="10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after="100" w:before="10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spacing w:after="100" w:before="100" w:line="240" w:lineRule="auto"/>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Communiqué, pour diffusion immédiate</w:t>
      </w:r>
    </w:p>
    <w:p w:rsidR="00000000" w:rsidDel="00000000" w:rsidP="00000000" w:rsidRDefault="00000000" w:rsidRPr="00000000" w14:paraId="00000007">
      <w:pPr>
        <w:spacing w:after="100" w:before="100" w:line="240" w:lineRule="auto"/>
        <w:rPr>
          <w:rFonts w:ascii="Century Gothic" w:cs="Century Gothic" w:eastAsia="Century Gothic" w:hAnsi="Century Gothic"/>
          <w:b w:val="1"/>
          <w:sz w:val="30"/>
          <w:szCs w:val="30"/>
        </w:rPr>
      </w:pPr>
      <w:r w:rsidDel="00000000" w:rsidR="00000000" w:rsidRPr="00000000">
        <w:rPr>
          <w:rtl w:val="0"/>
        </w:rPr>
      </w:r>
    </w:p>
    <w:p w:rsidR="00000000" w:rsidDel="00000000" w:rsidP="00000000" w:rsidRDefault="00000000" w:rsidRPr="00000000" w14:paraId="00000008">
      <w:pPr>
        <w:spacing w:after="100" w:before="100" w:line="240" w:lineRule="auto"/>
        <w:rPr>
          <w:rFonts w:ascii="Times New Roman" w:cs="Times New Roman" w:eastAsia="Times New Roman" w:hAnsi="Times New Roman"/>
          <w:b w:val="1"/>
          <w:sz w:val="30"/>
          <w:szCs w:val="30"/>
        </w:rPr>
      </w:pPr>
      <w:r w:rsidDel="00000000" w:rsidR="00000000" w:rsidRPr="00000000">
        <w:rPr>
          <w:rFonts w:ascii="Century Gothic" w:cs="Century Gothic" w:eastAsia="Century Gothic" w:hAnsi="Century Gothic"/>
          <w:b w:val="1"/>
          <w:sz w:val="30"/>
          <w:szCs w:val="30"/>
          <w:rtl w:val="0"/>
        </w:rPr>
        <w:t xml:space="preserve">Les nouveaux métiers du livre : Musitechnic et Vues et Voix s’allient pour offrir</w:t>
      </w:r>
      <w:r w:rsidDel="00000000" w:rsidR="00000000" w:rsidRPr="00000000">
        <w:rPr>
          <w:rFonts w:ascii="Century Gothic" w:cs="Century Gothic" w:eastAsia="Century Gothic" w:hAnsi="Century Gothic"/>
          <w:sz w:val="26"/>
          <w:szCs w:val="26"/>
          <w:rtl w:val="0"/>
        </w:rPr>
        <w:t xml:space="preserve"> </w:t>
      </w:r>
      <w:r w:rsidDel="00000000" w:rsidR="00000000" w:rsidRPr="00000000">
        <w:rPr>
          <w:rFonts w:ascii="Century Gothic" w:cs="Century Gothic" w:eastAsia="Century Gothic" w:hAnsi="Century Gothic"/>
          <w:b w:val="1"/>
          <w:sz w:val="26"/>
          <w:szCs w:val="26"/>
          <w:rtl w:val="0"/>
        </w:rPr>
        <w:t xml:space="preserve"> </w:t>
      </w:r>
      <w:r w:rsidDel="00000000" w:rsidR="00000000" w:rsidRPr="00000000">
        <w:rPr>
          <w:rFonts w:ascii="Century Gothic" w:cs="Century Gothic" w:eastAsia="Century Gothic" w:hAnsi="Century Gothic"/>
          <w:b w:val="1"/>
          <w:sz w:val="30"/>
          <w:szCs w:val="30"/>
          <w:rtl w:val="0"/>
        </w:rPr>
        <w:t xml:space="preserve">une</w:t>
      </w:r>
      <w:r w:rsidDel="00000000" w:rsidR="00000000" w:rsidRPr="00000000">
        <w:rPr>
          <w:rFonts w:ascii="Century Gothic" w:cs="Century Gothic" w:eastAsia="Century Gothic" w:hAnsi="Century Gothic"/>
          <w:sz w:val="30"/>
          <w:szCs w:val="30"/>
          <w:rtl w:val="0"/>
        </w:rPr>
        <w:t xml:space="preserve"> </w:t>
      </w:r>
      <w:r w:rsidDel="00000000" w:rsidR="00000000" w:rsidRPr="00000000">
        <w:rPr>
          <w:rFonts w:ascii="Century Gothic" w:cs="Century Gothic" w:eastAsia="Century Gothic" w:hAnsi="Century Gothic"/>
          <w:b w:val="1"/>
          <w:sz w:val="30"/>
          <w:szCs w:val="30"/>
          <w:rtl w:val="0"/>
        </w:rPr>
        <w:t xml:space="preserve">formation professionnelle unique au Québec!</w:t>
      </w:r>
      <w:r w:rsidDel="00000000" w:rsidR="00000000" w:rsidRPr="00000000">
        <w:rPr>
          <w:rtl w:val="0"/>
        </w:rPr>
      </w:r>
    </w:p>
    <w:p w:rsidR="00000000" w:rsidDel="00000000" w:rsidP="00000000" w:rsidRDefault="00000000" w:rsidRPr="00000000" w14:paraId="00000009">
      <w:pPr>
        <w:spacing w:after="100" w:before="10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100" w:before="100" w:line="276"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highlight w:val="white"/>
          <w:rtl w:val="0"/>
        </w:rPr>
        <w:t xml:space="preserve">15 mai </w:t>
      </w:r>
      <w:r w:rsidDel="00000000" w:rsidR="00000000" w:rsidRPr="00000000">
        <w:rPr>
          <w:rFonts w:ascii="Century Gothic" w:cs="Century Gothic" w:eastAsia="Century Gothic" w:hAnsi="Century Gothic"/>
          <w:color w:val="000000"/>
          <w:sz w:val="24"/>
          <w:szCs w:val="24"/>
          <w:highlight w:val="white"/>
          <w:rtl w:val="0"/>
        </w:rPr>
        <w:t xml:space="preserve">201</w:t>
      </w:r>
      <w:r w:rsidDel="00000000" w:rsidR="00000000" w:rsidRPr="00000000">
        <w:rPr>
          <w:rFonts w:ascii="Century Gothic" w:cs="Century Gothic" w:eastAsia="Century Gothic" w:hAnsi="Century Gothic"/>
          <w:sz w:val="24"/>
          <w:szCs w:val="24"/>
          <w:highlight w:val="white"/>
          <w:rtl w:val="0"/>
        </w:rPr>
        <w:t xml:space="preserve">9</w:t>
      </w:r>
      <w:r w:rsidDel="00000000" w:rsidR="00000000" w:rsidRPr="00000000">
        <w:rPr>
          <w:rFonts w:ascii="Century Gothic" w:cs="Century Gothic" w:eastAsia="Century Gothic" w:hAnsi="Century Gothic"/>
          <w:color w:val="000000"/>
          <w:sz w:val="24"/>
          <w:szCs w:val="24"/>
          <w:highlight w:val="white"/>
          <w:rtl w:val="0"/>
        </w:rPr>
        <w:t xml:space="preserve"> – </w:t>
      </w:r>
      <w:r w:rsidDel="00000000" w:rsidR="00000000" w:rsidRPr="00000000">
        <w:rPr>
          <w:rFonts w:ascii="Century Gothic" w:cs="Century Gothic" w:eastAsia="Century Gothic" w:hAnsi="Century Gothic"/>
          <w:b w:val="1"/>
          <w:sz w:val="24"/>
          <w:szCs w:val="24"/>
          <w:rtl w:val="0"/>
        </w:rPr>
        <w:t xml:space="preserve">Le producteur audionumérique Vues &amp; Voix, pionnier du livre audio au Québec, et Musitechnic, institution d’enseignement collégial en techniques de son, offriront ensemble la première formation spécialisée en production de livres audio!</w:t>
      </w:r>
      <w:r w:rsidDel="00000000" w:rsidR="00000000" w:rsidRPr="00000000">
        <w:rPr>
          <w:rFonts w:ascii="Century Gothic" w:cs="Century Gothic" w:eastAsia="Century Gothic" w:hAnsi="Century Gothic"/>
          <w:sz w:val="24"/>
          <w:szCs w:val="24"/>
          <w:rtl w:val="0"/>
        </w:rPr>
        <w:t xml:space="preserve"> En effet, les deux organismes se sont associés afin de bonifier le cursus régulier offert par Musitechnic grâce à cette formation unique, qui s’adressera à la prochaine cohorte d’étudiants et d’étudiantes.</w:t>
      </w:r>
      <w:r w:rsidDel="00000000" w:rsidR="00000000" w:rsidRPr="00000000">
        <w:rPr>
          <w:rFonts w:ascii="Century Gothic" w:cs="Century Gothic" w:eastAsia="Century Gothic" w:hAnsi="Century Gothic"/>
          <w:b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 Les besoins deviennent de plus en plus criants. Contrairement à la France ou aux États-unis, il n’y avait pas encore ici de formation propre à la production de livres audio de différents niveaux de complexité. Ainsi avons-nous décidé de partager notre expertise pour augmenter la quantité et la qualité des titres disponibles aux lecteurs et lectrices audio du Québec et de la francophonie », explique la présidente directrice-générale de Vues et Voix, Marjorie Théodore.  </w:t>
      </w:r>
    </w:p>
    <w:p w:rsidR="00000000" w:rsidDel="00000000" w:rsidP="00000000" w:rsidRDefault="00000000" w:rsidRPr="00000000" w14:paraId="0000000B">
      <w:pPr>
        <w:spacing w:after="100" w:before="100" w:line="276"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spacing w:after="100" w:before="100" w:line="276" w:lineRule="auto"/>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Réinventer le secteur et se tourner vers l’avenir</w:t>
      </w:r>
    </w:p>
    <w:p w:rsidR="00000000" w:rsidDel="00000000" w:rsidP="00000000" w:rsidRDefault="00000000" w:rsidRPr="00000000" w14:paraId="0000000D">
      <w:pPr>
        <w:spacing w:after="100" w:before="100" w:line="276"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Si les formations techniques sonores au collégial permettent déjà de concevoir, d’éditer ou de mixer des créations diverses, elles sont surtout réputées pour leur expertise dans le domaine de la production musicale.  « Cette fois, elles pourront s’ajuster à la littérature lue, à la direction des narrateurs, tout en concevant des environnements sonores élaborés et ainsi contribuer à l’amélioration et la normalisation des standards techniques du livre audio », précise Luc Lafontaine, directeur des opérations chez Musitechnic.  Bien qu’il y ait des techniciens qui oeuvrent déjà pour Vues et Voix depuis longtemps, jamais le savoir relatif aux spécificités de ce format n’avaient été enseignées dans un cadre scolaire officiel. La collaboration de Vues et Voix avec Musitechnic permettra d’unir deux expertises complémentaires pour élaborer une formation complète et professionnelle, en outillant une nouvelle génération de techniciens de son spécialement formée pour répondre aux besoins de production d’un marché en pleine expansion : celui du livre audio.</w:t>
      </w:r>
    </w:p>
    <w:p w:rsidR="00000000" w:rsidDel="00000000" w:rsidP="00000000" w:rsidRDefault="00000000" w:rsidRPr="00000000" w14:paraId="0000000E">
      <w:pPr>
        <w:spacing w:after="100" w:before="100" w:line="276"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spacing w:after="100" w:before="100" w:line="276"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 secteur change et ouvre la porte à de nouvelles facettes du métier, mais aussi à diverses interrogations : « On sait déjà que les salaires seront proches de ceux de la radio et la demande est en hausse permanente. Chez Vues et Voix seulement, nous prévoyons la production de 500 nouveaux titres pour ces deux prochaines années » confirme Marc Britan, directeur du développement des affaires pour Vues et Voix.  Plusieurs studios producteurs de livres audio, à l’instar de Vues et Voix, seront rapidement appelés à intégrer l’expertise des techniciens de son.</w:t>
      </w:r>
    </w:p>
    <w:p w:rsidR="00000000" w:rsidDel="00000000" w:rsidP="00000000" w:rsidRDefault="00000000" w:rsidRPr="00000000" w14:paraId="00000010">
      <w:pPr>
        <w:spacing w:after="100" w:before="100" w:line="276"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1">
      <w:pPr>
        <w:spacing w:after="100" w:before="100" w:line="276"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Les Français sont maintenant </w:t>
      </w:r>
      <w:hyperlink r:id="rId8">
        <w:r w:rsidDel="00000000" w:rsidR="00000000" w:rsidRPr="00000000">
          <w:rPr>
            <w:rFonts w:ascii="Century Gothic" w:cs="Century Gothic" w:eastAsia="Century Gothic" w:hAnsi="Century Gothic"/>
            <w:color w:val="1155cc"/>
            <w:sz w:val="24"/>
            <w:szCs w:val="24"/>
            <w:u w:val="single"/>
            <w:rtl w:val="0"/>
          </w:rPr>
          <w:t xml:space="preserve">17% à écouter des livres </w:t>
        </w:r>
      </w:hyperlink>
      <w:hyperlink r:id="rId9">
        <w:r w:rsidDel="00000000" w:rsidR="00000000" w:rsidRPr="00000000">
          <w:rPr>
            <w:rFonts w:ascii="Century Gothic" w:cs="Century Gothic" w:eastAsia="Century Gothic" w:hAnsi="Century Gothic"/>
            <w:color w:val="1155cc"/>
            <w:sz w:val="24"/>
            <w:szCs w:val="24"/>
            <w:u w:val="single"/>
            <w:rtl w:val="0"/>
          </w:rPr>
          <w:t xml:space="preserve">audio</w:t>
        </w:r>
      </w:hyperlink>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sz w:val="24"/>
          <w:szCs w:val="24"/>
          <w:rtl w:val="0"/>
        </w:rPr>
        <w:t xml:space="preserve"> on évoque 25% de parts de marché du livre dans le Canada anglais. On s’attend à une hausse importante au Québec pour les deux prochaines années, ce qui demandera une main-d’oeuvre qualifiée et ce, rapidement! » insiste Marc Britan.</w:t>
      </w:r>
    </w:p>
    <w:p w:rsidR="00000000" w:rsidDel="00000000" w:rsidP="00000000" w:rsidRDefault="00000000" w:rsidRPr="00000000" w14:paraId="00000012">
      <w:pPr>
        <w:spacing w:after="100" w:before="100" w:line="276"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spacing w:after="100" w:before="100" w:line="276" w:lineRule="auto"/>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Vues et Voix est enthousiaste à l’idée de travailler avec l’école Musitechnic, qui se démarque en offrant des certifications reconnues au Québec, au Canada et à l’international. D’ores et déjà, les personnes intéressées à travailler dans le domaine du son peuvent s’informer auprès de Musitechnic pour s’ajouter à celles et ceux qui contribueront à cette nouvelle ère du livre.</w:t>
      </w:r>
    </w:p>
    <w:p w:rsidR="00000000" w:rsidDel="00000000" w:rsidP="00000000" w:rsidRDefault="00000000" w:rsidRPr="00000000" w14:paraId="00000014">
      <w:pPr>
        <w:spacing w:after="100" w:before="100" w:line="276"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5">
      <w:pPr>
        <w:spacing w:after="100" w:before="100" w:line="276" w:lineRule="auto"/>
        <w:jc w:val="both"/>
        <w:rPr>
          <w:rFonts w:ascii="Century Gothic" w:cs="Century Gothic" w:eastAsia="Century Gothic" w:hAnsi="Century Gothic"/>
          <w:sz w:val="24"/>
          <w:szCs w:val="24"/>
        </w:rPr>
      </w:pPr>
      <w:hyperlink r:id="rId10">
        <w:r w:rsidDel="00000000" w:rsidR="00000000" w:rsidRPr="00000000">
          <w:rPr>
            <w:rFonts w:ascii="Century Gothic" w:cs="Century Gothic" w:eastAsia="Century Gothic" w:hAnsi="Century Gothic"/>
            <w:b w:val="1"/>
            <w:color w:val="1155cc"/>
            <w:sz w:val="24"/>
            <w:szCs w:val="24"/>
            <w:u w:val="single"/>
            <w:rtl w:val="0"/>
          </w:rPr>
          <w:t xml:space="preserve">Musitechnic</w:t>
        </w:r>
      </w:hyperlink>
      <w:r w:rsidDel="00000000" w:rsidR="00000000" w:rsidRPr="00000000">
        <w:rPr>
          <w:rFonts w:ascii="Century Gothic" w:cs="Century Gothic" w:eastAsia="Century Gothic" w:hAnsi="Century Gothic"/>
          <w:sz w:val="24"/>
          <w:szCs w:val="24"/>
          <w:rtl w:val="0"/>
        </w:rPr>
        <w:t xml:space="preserve"> est un établissement d’enseignement subventionné par le Ministère de la Culture. </w:t>
      </w:r>
      <w:r w:rsidDel="00000000" w:rsidR="00000000" w:rsidRPr="00000000">
        <w:rPr>
          <w:rFonts w:ascii="Century Gothic" w:cs="Century Gothic" w:eastAsia="Century Gothic" w:hAnsi="Century Gothic"/>
          <w:sz w:val="24"/>
          <w:szCs w:val="24"/>
          <w:highlight w:val="white"/>
          <w:rtl w:val="0"/>
        </w:rPr>
        <w:t xml:space="preserve">Depuis 1987, sont dispensées les techniques de production audio et musicales. Ses programmes sont donnés uniquement par des professionnels actifs de l’industrie et mettent l’accent sur la pratique. </w:t>
      </w:r>
      <w:r w:rsidDel="00000000" w:rsidR="00000000" w:rsidRPr="00000000">
        <w:rPr>
          <w:rFonts w:ascii="Century Gothic" w:cs="Century Gothic" w:eastAsia="Century Gothic" w:hAnsi="Century Gothic"/>
          <w:sz w:val="24"/>
          <w:szCs w:val="24"/>
          <w:rtl w:val="0"/>
        </w:rPr>
        <w:t xml:space="preserve">Son attestation d’études collégiales (</w:t>
      </w:r>
      <w:r w:rsidDel="00000000" w:rsidR="00000000" w:rsidRPr="00000000">
        <w:rPr>
          <w:rFonts w:ascii="Century Gothic" w:cs="Century Gothic" w:eastAsia="Century Gothic" w:hAnsi="Century Gothic"/>
          <w:sz w:val="24"/>
          <w:szCs w:val="24"/>
          <w:rtl w:val="0"/>
        </w:rPr>
        <w:t xml:space="preserve">NNC0F, Techniques de production audio) est reconnue par le Ministère de l'Éducation.</w:t>
      </w:r>
    </w:p>
    <w:p w:rsidR="00000000" w:rsidDel="00000000" w:rsidP="00000000" w:rsidRDefault="00000000" w:rsidRPr="00000000" w14:paraId="00000016">
      <w:pPr>
        <w:spacing w:after="100" w:before="100" w:line="276"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7">
      <w:pPr>
        <w:spacing w:after="100" w:before="100" w:line="276" w:lineRule="auto"/>
        <w:jc w:val="both"/>
        <w:rPr>
          <w:rFonts w:ascii="Century Gothic" w:cs="Century Gothic" w:eastAsia="Century Gothic" w:hAnsi="Century Gothic"/>
          <w:sz w:val="24"/>
          <w:szCs w:val="24"/>
        </w:rPr>
      </w:pPr>
      <w:hyperlink r:id="rId11">
        <w:r w:rsidDel="00000000" w:rsidR="00000000" w:rsidRPr="00000000">
          <w:rPr>
            <w:rFonts w:ascii="Century Gothic" w:cs="Century Gothic" w:eastAsia="Century Gothic" w:hAnsi="Century Gothic"/>
            <w:b w:val="1"/>
            <w:color w:val="1155cc"/>
            <w:sz w:val="24"/>
            <w:szCs w:val="24"/>
            <w:u w:val="single"/>
            <w:rtl w:val="0"/>
          </w:rPr>
          <w:t xml:space="preserve">Vues et Voix</w:t>
        </w:r>
      </w:hyperlink>
      <w:r w:rsidDel="00000000" w:rsidR="00000000" w:rsidRPr="00000000">
        <w:rPr>
          <w:rFonts w:ascii="Century Gothic" w:cs="Century Gothic" w:eastAsia="Century Gothic" w:hAnsi="Century Gothic"/>
          <w:b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est une entreprise d’économie sociale inclusive qui oeuvre dans le domaine de l’audionumérique. Depuis plus de 45 ans, l’organisme produit des livres audio adaptés pour les personnes ayant une déficience perceptuelle ou présentant des troubles d’apprentissage. Depuis 2018, avec la complicité de maisons d’édition d’ici et de la francophonie, Vues et Voix partage son expertise afin de valoriser la littérature la plus inclusive qui soit, et financer ainsi l’ensemble de ses activités sociales, en offrant des titres pour tous les goûts et tous les âges sur </w:t>
      </w:r>
      <w:hyperlink r:id="rId12">
        <w:r w:rsidDel="00000000" w:rsidR="00000000" w:rsidRPr="00000000">
          <w:rPr>
            <w:rFonts w:ascii="Century Gothic" w:cs="Century Gothic" w:eastAsia="Century Gothic" w:hAnsi="Century Gothic"/>
            <w:color w:val="1155cc"/>
            <w:sz w:val="24"/>
            <w:szCs w:val="24"/>
            <w:u w:val="single"/>
            <w:rtl w:val="0"/>
          </w:rPr>
          <w:t xml:space="preserve">sa boutique en ligne</w:t>
        </w:r>
      </w:hyperlink>
      <w:r w:rsidDel="00000000" w:rsidR="00000000" w:rsidRPr="00000000">
        <w:rPr>
          <w:rFonts w:ascii="Century Gothic" w:cs="Century Gothic" w:eastAsia="Century Gothic" w:hAnsi="Century Gothic"/>
          <w:sz w:val="24"/>
          <w:szCs w:val="24"/>
          <w:rtl w:val="0"/>
        </w:rPr>
        <w:t xml:space="preserve">. L’organisme exploite aussi Canal M, la radio de Vues et Voix, contribue au développement de nombreuses bibliothèques numériques à travers le monde, notamment grâce à son statut ECOSOC (membre du Conseil économique et social des Nations unies). </w:t>
      </w:r>
    </w:p>
    <w:p w:rsidR="00000000" w:rsidDel="00000000" w:rsidP="00000000" w:rsidRDefault="00000000" w:rsidRPr="00000000" w14:paraId="00000018">
      <w:pPr>
        <w:spacing w:after="100" w:before="100" w:line="276" w:lineRule="auto"/>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9">
      <w:pPr>
        <w:spacing w:after="100" w:before="100" w:line="276" w:lineRule="auto"/>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-30-</w:t>
      </w:r>
    </w:p>
    <w:p w:rsidR="00000000" w:rsidDel="00000000" w:rsidP="00000000" w:rsidRDefault="00000000" w:rsidRPr="00000000" w14:paraId="0000001A">
      <w:pPr>
        <w:spacing w:after="100" w:before="100" w:line="276"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B">
      <w:pPr>
        <w:spacing w:after="100" w:before="100" w:line="276"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Communications</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1C">
      <w:pPr>
        <w:spacing w:after="100" w:before="10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Benoit Racette, chef communication et marketing</w:t>
      </w:r>
    </w:p>
    <w:p w:rsidR="00000000" w:rsidDel="00000000" w:rsidP="00000000" w:rsidRDefault="00000000" w:rsidRPr="00000000" w14:paraId="0000001D">
      <w:pPr>
        <w:spacing w:after="100" w:before="10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cell : 514-835-6453</w:t>
      </w:r>
    </w:p>
    <w:p w:rsidR="00000000" w:rsidDel="00000000" w:rsidP="00000000" w:rsidRDefault="00000000" w:rsidRPr="00000000" w14:paraId="0000001E">
      <w:pPr>
        <w:spacing w:after="100" w:before="10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514-</w:t>
      </w:r>
      <w:r w:rsidDel="00000000" w:rsidR="00000000" w:rsidRPr="00000000">
        <w:rPr>
          <w:rFonts w:ascii="Century Gothic" w:cs="Century Gothic" w:eastAsia="Century Gothic" w:hAnsi="Century Gothic"/>
          <w:rtl w:val="0"/>
        </w:rPr>
        <w:t xml:space="preserve">282</w:t>
      </w:r>
      <w:r w:rsidDel="00000000" w:rsidR="00000000" w:rsidRPr="00000000">
        <w:rPr>
          <w:rFonts w:ascii="Century Gothic" w:cs="Century Gothic" w:eastAsia="Century Gothic" w:hAnsi="Century Gothic"/>
          <w:rtl w:val="0"/>
        </w:rPr>
        <w:t xml:space="preserve">-1999, poste 208</w:t>
      </w:r>
      <w:r w:rsidDel="00000000" w:rsidR="00000000" w:rsidRPr="00000000">
        <w:rPr>
          <w:rtl w:val="0"/>
        </w:rPr>
      </w:r>
    </w:p>
    <w:p w:rsidR="00000000" w:rsidDel="00000000" w:rsidP="00000000" w:rsidRDefault="00000000" w:rsidRPr="00000000" w14:paraId="0000001F">
      <w:pPr>
        <w:spacing w:after="100" w:before="100" w:line="240" w:lineRule="auto"/>
        <w:rPr>
          <w:rFonts w:ascii="Century Gothic" w:cs="Century Gothic" w:eastAsia="Century Gothic" w:hAnsi="Century Gothic"/>
          <w:sz w:val="24"/>
          <w:szCs w:val="24"/>
        </w:rPr>
      </w:pPr>
      <w:hyperlink r:id="rId13">
        <w:r w:rsidDel="00000000" w:rsidR="00000000" w:rsidRPr="00000000">
          <w:rPr>
            <w:rFonts w:ascii="Century Gothic" w:cs="Century Gothic" w:eastAsia="Century Gothic" w:hAnsi="Century Gothic"/>
            <w:color w:val="1155cc"/>
            <w:u w:val="single"/>
            <w:rtl w:val="0"/>
          </w:rPr>
          <w:t xml:space="preserve">benracette@vuesetvoix.com</w:t>
        </w:r>
      </w:hyperlink>
      <w:r w:rsidDel="00000000" w:rsidR="00000000" w:rsidRPr="00000000">
        <w:rPr>
          <w:rtl w:val="0"/>
        </w:rPr>
      </w:r>
    </w:p>
    <w:p w:rsidR="00000000" w:rsidDel="00000000" w:rsidP="00000000" w:rsidRDefault="00000000" w:rsidRPr="00000000" w14:paraId="00000020">
      <w:pPr>
        <w:spacing w:after="100" w:before="10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1">
      <w:pPr>
        <w:spacing w:after="100" w:before="10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Marie-Eve Groulx, responsable des communications et des réseaux sociaux</w:t>
      </w:r>
    </w:p>
    <w:p w:rsidR="00000000" w:rsidDel="00000000" w:rsidP="00000000" w:rsidRDefault="00000000" w:rsidRPr="00000000" w14:paraId="00000022">
      <w:pPr>
        <w:spacing w:after="100" w:before="10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514-282-1999, poste 211</w:t>
      </w:r>
    </w:p>
    <w:p w:rsidR="00000000" w:rsidDel="00000000" w:rsidP="00000000" w:rsidRDefault="00000000" w:rsidRPr="00000000" w14:paraId="00000023">
      <w:pPr>
        <w:spacing w:after="100" w:before="100" w:line="240" w:lineRule="auto"/>
        <w:rPr>
          <w:rFonts w:ascii="Century Gothic" w:cs="Century Gothic" w:eastAsia="Century Gothic" w:hAnsi="Century Gothic"/>
        </w:rPr>
      </w:pPr>
      <w:hyperlink r:id="rId14">
        <w:r w:rsidDel="00000000" w:rsidR="00000000" w:rsidRPr="00000000">
          <w:rPr>
            <w:rFonts w:ascii="Century Gothic" w:cs="Century Gothic" w:eastAsia="Century Gothic" w:hAnsi="Century Gothic"/>
            <w:color w:val="1155cc"/>
            <w:u w:val="single"/>
            <w:rtl w:val="0"/>
          </w:rPr>
          <w:t xml:space="preserve">mgroulx@vuesetvoix.com</w:t>
        </w:r>
      </w:hyperlink>
      <w:r w:rsidDel="00000000" w:rsidR="00000000" w:rsidRPr="00000000">
        <w:rPr>
          <w:rtl w:val="0"/>
        </w:rPr>
      </w:r>
    </w:p>
    <w:p w:rsidR="00000000" w:rsidDel="00000000" w:rsidP="00000000" w:rsidRDefault="00000000" w:rsidRPr="00000000" w14:paraId="00000024">
      <w:pPr>
        <w:spacing w:after="100" w:before="100" w:line="240" w:lineRule="auto"/>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5">
      <w:pPr>
        <w:spacing w:after="100" w:before="10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Pour entrevues</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26">
      <w:pPr>
        <w:spacing w:after="100" w:before="10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Marjorie Théodore, présidente directrice-générale, Vues et Voix</w:t>
      </w:r>
    </w:p>
    <w:p w:rsidR="00000000" w:rsidDel="00000000" w:rsidP="00000000" w:rsidRDefault="00000000" w:rsidRPr="00000000" w14:paraId="00000027">
      <w:pPr>
        <w:spacing w:after="100" w:before="100" w:line="240" w:lineRule="auto"/>
        <w:rPr>
          <w:rFonts w:ascii="Century Gothic" w:cs="Century Gothic" w:eastAsia="Century Gothic" w:hAnsi="Century Gothic"/>
          <w:color w:val="333333"/>
          <w:highlight w:val="white"/>
        </w:rPr>
      </w:pPr>
      <w:r w:rsidDel="00000000" w:rsidR="00000000" w:rsidRPr="00000000">
        <w:rPr>
          <w:rFonts w:ascii="Century Gothic" w:cs="Century Gothic" w:eastAsia="Century Gothic" w:hAnsi="Century Gothic"/>
          <w:color w:val="333333"/>
          <w:highlight w:val="white"/>
          <w:rtl w:val="0"/>
        </w:rPr>
        <w:t xml:space="preserve">514-</w:t>
      </w:r>
      <w:r w:rsidDel="00000000" w:rsidR="00000000" w:rsidRPr="00000000">
        <w:rPr>
          <w:rFonts w:ascii="Century Gothic" w:cs="Century Gothic" w:eastAsia="Century Gothic" w:hAnsi="Century Gothic"/>
          <w:color w:val="333333"/>
          <w:highlight w:val="white"/>
          <w:rtl w:val="0"/>
        </w:rPr>
        <w:t xml:space="preserve">282</w:t>
      </w:r>
      <w:r w:rsidDel="00000000" w:rsidR="00000000" w:rsidRPr="00000000">
        <w:rPr>
          <w:rFonts w:ascii="Century Gothic" w:cs="Century Gothic" w:eastAsia="Century Gothic" w:hAnsi="Century Gothic"/>
          <w:color w:val="333333"/>
          <w:highlight w:val="white"/>
          <w:rtl w:val="0"/>
        </w:rPr>
        <w:t xml:space="preserve">-1999, poste 202</w:t>
      </w:r>
    </w:p>
    <w:p w:rsidR="00000000" w:rsidDel="00000000" w:rsidP="00000000" w:rsidRDefault="00000000" w:rsidRPr="00000000" w14:paraId="00000028">
      <w:pPr>
        <w:spacing w:after="100" w:before="100" w:line="240" w:lineRule="auto"/>
        <w:rPr>
          <w:rFonts w:ascii="Century Gothic" w:cs="Century Gothic" w:eastAsia="Century Gothic" w:hAnsi="Century Gothic"/>
          <w:color w:val="333333"/>
          <w:sz w:val="24"/>
          <w:szCs w:val="24"/>
          <w:highlight w:val="white"/>
        </w:rPr>
      </w:pPr>
      <w:r w:rsidDel="00000000" w:rsidR="00000000" w:rsidRPr="00000000">
        <w:rPr>
          <w:rtl w:val="0"/>
        </w:rPr>
      </w:r>
    </w:p>
    <w:p w:rsidR="00000000" w:rsidDel="00000000" w:rsidP="00000000" w:rsidRDefault="00000000" w:rsidRPr="00000000" w14:paraId="00000029">
      <w:pPr>
        <w:spacing w:after="100" w:before="100" w:line="240" w:lineRule="auto"/>
        <w:rPr>
          <w:rFonts w:ascii="Century Gothic" w:cs="Century Gothic" w:eastAsia="Century Gothic" w:hAnsi="Century Gothic"/>
          <w:color w:val="333333"/>
          <w:sz w:val="24"/>
          <w:szCs w:val="24"/>
          <w:highlight w:val="white"/>
        </w:rPr>
      </w:pPr>
      <w:r w:rsidDel="00000000" w:rsidR="00000000" w:rsidRPr="00000000">
        <w:rPr>
          <w:rFonts w:ascii="Century Gothic" w:cs="Century Gothic" w:eastAsia="Century Gothic" w:hAnsi="Century Gothic"/>
          <w:color w:val="333333"/>
          <w:sz w:val="24"/>
          <w:szCs w:val="24"/>
          <w:highlight w:val="white"/>
          <w:rtl w:val="0"/>
        </w:rPr>
        <w:t xml:space="preserve">Luc Lafontaine, directeur des opérations, Musitechnic</w:t>
      </w:r>
    </w:p>
    <w:p w:rsidR="00000000" w:rsidDel="00000000" w:rsidP="00000000" w:rsidRDefault="00000000" w:rsidRPr="00000000" w14:paraId="0000002A">
      <w:pPr>
        <w:spacing w:after="100" w:before="100" w:line="240" w:lineRule="auto"/>
        <w:rPr/>
      </w:pPr>
      <w:r w:rsidDel="00000000" w:rsidR="00000000" w:rsidRPr="00000000">
        <w:rPr>
          <w:rFonts w:ascii="Century Gothic" w:cs="Century Gothic" w:eastAsia="Century Gothic" w:hAnsi="Century Gothic"/>
          <w:color w:val="333333"/>
          <w:highlight w:val="white"/>
          <w:rtl w:val="0"/>
        </w:rPr>
        <w:t xml:space="preserve">514-521-2060</w:t>
      </w:r>
      <w:r w:rsidDel="00000000" w:rsidR="00000000" w:rsidRPr="00000000">
        <w:rPr>
          <w:rtl w:val="0"/>
        </w:rPr>
      </w:r>
    </w:p>
    <w:sectPr>
      <w:headerReference r:id="rId15" w:type="default"/>
      <w:pgSz w:h="15840" w:w="1224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rPr>
        <w:b w:val="1"/>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vuesetvoix.com/" TargetMode="External"/><Relationship Id="rId10" Type="http://schemas.openxmlformats.org/officeDocument/2006/relationships/hyperlink" Target="https://musitechnic.com/" TargetMode="External"/><Relationship Id="rId13" Type="http://schemas.openxmlformats.org/officeDocument/2006/relationships/hyperlink" Target="mailto:benracette@vuesetvoix.com" TargetMode="External"/><Relationship Id="rId12" Type="http://schemas.openxmlformats.org/officeDocument/2006/relationships/hyperlink" Target="https://livreaudio.vuesetvoix.com/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rancetvinfo.fr/culture/livres/le-livre-audio-un-marche-en-plein-developpement_3363147.html" TargetMode="External"/><Relationship Id="rId15" Type="http://schemas.openxmlformats.org/officeDocument/2006/relationships/header" Target="header1.xml"/><Relationship Id="rId14" Type="http://schemas.openxmlformats.org/officeDocument/2006/relationships/hyperlink" Target="mailto:mgroulx@vuesetvoix.com"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hyperlink" Target="https://www.francetvinfo.fr/culture/livres/le-livre-audio-un-marche-en-plein-developpement_3363147.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