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89798" w14:textId="77777777" w:rsidR="00CB5C80" w:rsidRDefault="00CB5C80" w:rsidP="00CB5C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CDD3616" w14:textId="7B6AAB12" w:rsidR="00FD2CC8" w:rsidRPr="00FD2CC8" w:rsidRDefault="00FD2CC8" w:rsidP="00FD2CC8">
      <w:pPr>
        <w:jc w:val="right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2808143A" w14:textId="50112379" w:rsidR="00FD2CC8" w:rsidRPr="004C1BBA" w:rsidRDefault="004F1143" w:rsidP="00FD2CC8">
      <w:pPr>
        <w:jc w:val="center"/>
        <w:rPr>
          <w:rFonts w:ascii="Verdana" w:hAnsi="Verdana" w:cs="Arial"/>
          <w:b/>
          <w:sz w:val="28"/>
        </w:rPr>
      </w:pPr>
      <w:r>
        <w:rPr>
          <w:rFonts w:ascii="Verdana" w:hAnsi="Verdana" w:cs="Arial"/>
          <w:b/>
          <w:sz w:val="28"/>
        </w:rPr>
        <w:t>Lauréats des Prix Euphonia 2015</w:t>
      </w:r>
    </w:p>
    <w:p w14:paraId="1F89A3DA" w14:textId="67D122C5" w:rsidR="00FD2CC8" w:rsidRPr="00A059B3" w:rsidRDefault="004F1143" w:rsidP="004C1BBA">
      <w:pPr>
        <w:jc w:val="center"/>
        <w:rPr>
          <w:rFonts w:ascii="Verdana" w:hAnsi="Verdana" w:cs="Arial"/>
          <w:sz w:val="28"/>
          <w:szCs w:val="28"/>
        </w:rPr>
      </w:pPr>
      <w:r w:rsidRPr="00A059B3">
        <w:rPr>
          <w:rFonts w:ascii="Verdana" w:hAnsi="Verdana" w:cs="Arial"/>
          <w:sz w:val="28"/>
          <w:szCs w:val="28"/>
        </w:rPr>
        <w:t>Le livre audio</w:t>
      </w:r>
      <w:r w:rsidR="003071CE" w:rsidRPr="00A059B3">
        <w:rPr>
          <w:rFonts w:ascii="Verdana" w:hAnsi="Verdana" w:cs="Arial"/>
          <w:sz w:val="28"/>
          <w:szCs w:val="28"/>
        </w:rPr>
        <w:t xml:space="preserve"> </w:t>
      </w:r>
      <w:r w:rsidR="00A059B3" w:rsidRPr="00A059B3">
        <w:rPr>
          <w:rFonts w:ascii="Verdana" w:hAnsi="Verdana" w:cs="Arial"/>
          <w:sz w:val="28"/>
          <w:szCs w:val="28"/>
        </w:rPr>
        <w:t>se fait entendre</w:t>
      </w:r>
    </w:p>
    <w:p w14:paraId="5CA3951C" w14:textId="77777777" w:rsidR="00FD2CC8" w:rsidRPr="00FD2CC8" w:rsidRDefault="00FD2CC8" w:rsidP="00FD2CC8">
      <w:pPr>
        <w:rPr>
          <w:rFonts w:ascii="Verdana" w:hAnsi="Verdana" w:cs="Arial"/>
        </w:rPr>
      </w:pPr>
    </w:p>
    <w:p w14:paraId="6AC056AD" w14:textId="77777777" w:rsidR="00684EEC" w:rsidRDefault="00684EEC" w:rsidP="004C1BBA">
      <w:pPr>
        <w:widowControl w:val="0"/>
        <w:adjustRightInd w:val="0"/>
        <w:rPr>
          <w:rFonts w:ascii="Verdana" w:hAnsi="Verdana" w:cs="Arial"/>
          <w:b/>
          <w:sz w:val="20"/>
          <w:szCs w:val="20"/>
        </w:rPr>
      </w:pPr>
    </w:p>
    <w:p w14:paraId="4170B6AA" w14:textId="7F519B10" w:rsidR="004C1BBA" w:rsidRPr="00A6062A" w:rsidRDefault="007A6C31" w:rsidP="004F1143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 w:rsidRPr="00A6062A">
        <w:rPr>
          <w:rFonts w:ascii="Verdana" w:hAnsi="Verdana" w:cs="Arial"/>
          <w:b/>
          <w:sz w:val="20"/>
          <w:szCs w:val="20"/>
        </w:rPr>
        <w:t xml:space="preserve">Montréal, </w:t>
      </w:r>
      <w:r w:rsidR="0022168D" w:rsidRPr="00A6062A">
        <w:rPr>
          <w:rFonts w:ascii="Verdana" w:hAnsi="Verdana" w:cs="Arial"/>
          <w:b/>
          <w:sz w:val="20"/>
          <w:szCs w:val="20"/>
        </w:rPr>
        <w:t xml:space="preserve">le </w:t>
      </w:r>
      <w:r w:rsidR="004C1BBA" w:rsidRPr="00A6062A">
        <w:rPr>
          <w:rFonts w:ascii="Verdana" w:hAnsi="Verdana" w:cs="Arial"/>
          <w:b/>
          <w:sz w:val="20"/>
          <w:szCs w:val="20"/>
        </w:rPr>
        <w:t>1</w:t>
      </w:r>
      <w:r w:rsidR="004F1143" w:rsidRPr="00A6062A">
        <w:rPr>
          <w:rFonts w:ascii="Verdana" w:hAnsi="Verdana" w:cs="Arial"/>
          <w:b/>
          <w:sz w:val="20"/>
          <w:szCs w:val="20"/>
        </w:rPr>
        <w:t>8</w:t>
      </w:r>
      <w:r w:rsidR="0022168D" w:rsidRPr="00A6062A">
        <w:rPr>
          <w:rFonts w:ascii="Verdana" w:hAnsi="Verdana" w:cs="Arial"/>
          <w:b/>
          <w:sz w:val="20"/>
          <w:szCs w:val="20"/>
        </w:rPr>
        <w:t xml:space="preserve"> novembre 2015</w:t>
      </w:r>
      <w:r w:rsidR="0022168D" w:rsidRPr="00A6062A">
        <w:rPr>
          <w:rFonts w:ascii="Verdana" w:hAnsi="Verdana" w:cs="Arial"/>
          <w:sz w:val="20"/>
          <w:szCs w:val="20"/>
        </w:rPr>
        <w:t xml:space="preserve"> </w:t>
      </w:r>
      <w:r w:rsidR="004C1BBA" w:rsidRPr="00A6062A">
        <w:rPr>
          <w:rFonts w:ascii="Verdana" w:hAnsi="Verdana" w:cs="Arial"/>
          <w:sz w:val="20"/>
          <w:szCs w:val="20"/>
        </w:rPr>
        <w:t>–</w:t>
      </w:r>
      <w:r w:rsidR="0022168D" w:rsidRPr="00A6062A">
        <w:rPr>
          <w:rFonts w:ascii="Verdana" w:hAnsi="Verdana" w:cs="Arial"/>
          <w:sz w:val="20"/>
          <w:szCs w:val="20"/>
        </w:rPr>
        <w:t xml:space="preserve"> </w:t>
      </w:r>
      <w:r w:rsidR="003071CE" w:rsidRPr="00A6062A">
        <w:rPr>
          <w:rFonts w:ascii="Verdana" w:hAnsi="Verdana" w:cs="Arial"/>
          <w:sz w:val="20"/>
          <w:szCs w:val="20"/>
        </w:rPr>
        <w:t>Dans le cadre de la Soirée d’inauguration de la 38</w:t>
      </w:r>
      <w:r w:rsidR="003071CE" w:rsidRPr="00A6062A">
        <w:rPr>
          <w:rFonts w:ascii="Verdana" w:hAnsi="Verdana" w:cs="Arial"/>
          <w:sz w:val="20"/>
          <w:szCs w:val="20"/>
          <w:vertAlign w:val="superscript"/>
        </w:rPr>
        <w:t>e</w:t>
      </w:r>
      <w:r w:rsidR="003071CE" w:rsidRPr="00A6062A">
        <w:rPr>
          <w:rFonts w:ascii="Verdana" w:hAnsi="Verdana" w:cs="Arial"/>
          <w:sz w:val="20"/>
          <w:szCs w:val="20"/>
        </w:rPr>
        <w:t xml:space="preserve"> édition du Salon du livre de Montréal, Vues et Voix a remis ce mercredi soir les prix du livre audio Euphonia.</w:t>
      </w:r>
    </w:p>
    <w:p w14:paraId="78B6B4CA" w14:textId="77777777" w:rsidR="003071CE" w:rsidRPr="00A6062A" w:rsidRDefault="003071CE" w:rsidP="004F1143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5B6E61B8" w14:textId="63F4E41F" w:rsidR="00CB2CDF" w:rsidRPr="00A6062A" w:rsidRDefault="003071CE" w:rsidP="003071CE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 w:rsidRPr="00A6062A">
        <w:rPr>
          <w:rFonts w:ascii="Verdana" w:hAnsi="Verdana" w:cs="Arial"/>
          <w:sz w:val="20"/>
          <w:szCs w:val="20"/>
        </w:rPr>
        <w:t xml:space="preserve">Animée par la journaliste et écrivaine </w:t>
      </w:r>
      <w:r w:rsidRPr="007E5D5A">
        <w:rPr>
          <w:rFonts w:ascii="Verdana" w:hAnsi="Verdana" w:cs="Arial"/>
          <w:b/>
          <w:sz w:val="20"/>
          <w:szCs w:val="20"/>
        </w:rPr>
        <w:t>Claudia Larochelle</w:t>
      </w:r>
      <w:r w:rsidRPr="00A6062A">
        <w:rPr>
          <w:rFonts w:ascii="Verdana" w:hAnsi="Verdana" w:cs="Arial"/>
          <w:sz w:val="20"/>
          <w:szCs w:val="20"/>
        </w:rPr>
        <w:t xml:space="preserve">, cette remise de prix a récompensé les producteurs et les narrateurs de livres audio adaptés et commerciaux. </w:t>
      </w:r>
    </w:p>
    <w:p w14:paraId="6A151154" w14:textId="77777777" w:rsidR="00404119" w:rsidRPr="00A6062A" w:rsidRDefault="00404119" w:rsidP="003071CE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41B0767D" w14:textId="2292E1E9" w:rsidR="00404119" w:rsidRDefault="00404119" w:rsidP="007E5D5A">
      <w:pPr>
        <w:widowControl w:val="0"/>
        <w:adjustRightInd w:val="0"/>
        <w:ind w:right="-92"/>
        <w:rPr>
          <w:rFonts w:ascii="Verdana" w:eastAsiaTheme="minorEastAsia" w:hAnsi="Verdana" w:cs="Verdana"/>
          <w:iCs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>Vues et Voix</w:t>
      </w:r>
      <w:r w:rsidR="00A6062A"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tient à remercier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les membres du jury pour leur </w:t>
      </w:r>
      <w:r w:rsidR="00375866">
        <w:rPr>
          <w:rFonts w:ascii="Verdana" w:eastAsiaTheme="minorEastAsia" w:hAnsi="Verdana" w:cs="Verdana"/>
          <w:iCs/>
          <w:sz w:val="20"/>
          <w:szCs w:val="20"/>
          <w:lang w:eastAsia="fr-FR"/>
        </w:rPr>
        <w:t>généreuse</w:t>
      </w:r>
      <w:r w:rsidR="00A6062A"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>implication et leur enthousiasme</w:t>
      </w:r>
      <w:r w:rsidR="00A6062A"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à faire </w:t>
      </w:r>
      <w:r w:rsidR="000B349D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la </w:t>
      </w:r>
      <w:r w:rsidR="00A6062A"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>promotion du livre audio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 : </w:t>
      </w:r>
      <w:r w:rsidRPr="007E5D5A">
        <w:rPr>
          <w:rFonts w:ascii="Verdana" w:eastAsiaTheme="minorEastAsia" w:hAnsi="Verdana" w:cs="Verdana"/>
          <w:b/>
          <w:iCs/>
          <w:sz w:val="20"/>
          <w:szCs w:val="20"/>
          <w:lang w:eastAsia="fr-FR"/>
        </w:rPr>
        <w:t>Louise Tremblay-D’Essiambre</w:t>
      </w:r>
      <w:r w:rsidR="00375866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(écrivaine)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, </w:t>
      </w:r>
      <w:r w:rsidRPr="007E5D5A">
        <w:rPr>
          <w:rFonts w:ascii="Verdana" w:eastAsiaTheme="minorEastAsia" w:hAnsi="Verdana" w:cs="Verdana"/>
          <w:b/>
          <w:iCs/>
          <w:sz w:val="20"/>
          <w:szCs w:val="20"/>
          <w:lang w:eastAsia="fr-FR"/>
        </w:rPr>
        <w:t>Hélène Parent</w:t>
      </w:r>
      <w:r w:rsidR="00375866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(retraitée de Radio-Canada)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, </w:t>
      </w:r>
      <w:r w:rsidRPr="007E5D5A">
        <w:rPr>
          <w:rFonts w:ascii="Verdana" w:eastAsiaTheme="minorEastAsia" w:hAnsi="Verdana" w:cs="Verdana"/>
          <w:b/>
          <w:iCs/>
          <w:sz w:val="20"/>
          <w:szCs w:val="20"/>
          <w:lang w:eastAsia="fr-FR"/>
        </w:rPr>
        <w:t>Emma Mbia</w:t>
      </w:r>
      <w:r w:rsidR="00375866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(conseillère en communication)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, </w:t>
      </w:r>
      <w:r w:rsidRPr="007E5D5A">
        <w:rPr>
          <w:rFonts w:ascii="Verdana" w:eastAsiaTheme="minorEastAsia" w:hAnsi="Verdana" w:cs="Verdana"/>
          <w:b/>
          <w:iCs/>
          <w:sz w:val="20"/>
          <w:szCs w:val="20"/>
          <w:lang w:eastAsia="fr-FR"/>
        </w:rPr>
        <w:t>Michel Langlois</w:t>
      </w:r>
      <w:r w:rsidR="007E5D5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(conférencier et personne non-voyante)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et </w:t>
      </w:r>
      <w:r w:rsidRPr="007E5D5A">
        <w:rPr>
          <w:rFonts w:ascii="Verdana" w:eastAsiaTheme="minorEastAsia" w:hAnsi="Verdana" w:cs="Verdana"/>
          <w:b/>
          <w:iCs/>
          <w:sz w:val="20"/>
          <w:szCs w:val="20"/>
          <w:lang w:eastAsia="fr-FR"/>
        </w:rPr>
        <w:t>André Vincent</w:t>
      </w:r>
      <w:r w:rsidR="007E5D5A">
        <w:rPr>
          <w:rFonts w:ascii="Verdana" w:eastAsiaTheme="minorEastAsia" w:hAnsi="Verdana" w:cs="Verdana"/>
          <w:iCs/>
          <w:sz w:val="20"/>
          <w:szCs w:val="20"/>
          <w:lang w:eastAsia="fr-FR"/>
        </w:rPr>
        <w:t xml:space="preserve"> (retraité de Bibliothèque et Archives nationales du Québec et personne non-voyante)</w:t>
      </w: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>.</w:t>
      </w:r>
    </w:p>
    <w:p w14:paraId="31F6AFC5" w14:textId="77777777" w:rsidR="007E5D5A" w:rsidRPr="00A6062A" w:rsidRDefault="007E5D5A" w:rsidP="007E5D5A">
      <w:pPr>
        <w:widowControl w:val="0"/>
        <w:adjustRightInd w:val="0"/>
        <w:ind w:right="-92"/>
        <w:rPr>
          <w:rFonts w:ascii="Verdana" w:eastAsiaTheme="minorEastAsia" w:hAnsi="Verdana" w:cs="Verdana"/>
          <w:iCs/>
          <w:sz w:val="20"/>
          <w:szCs w:val="20"/>
          <w:lang w:eastAsia="fr-FR"/>
        </w:rPr>
      </w:pPr>
    </w:p>
    <w:p w14:paraId="4546A18D" w14:textId="77777777" w:rsidR="00404119" w:rsidRPr="00A6062A" w:rsidRDefault="00404119" w:rsidP="003071CE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29574189" w14:textId="47E8EC72" w:rsidR="00404119" w:rsidRPr="007E5D5A" w:rsidRDefault="00375866" w:rsidP="003071CE">
      <w:pPr>
        <w:widowControl w:val="0"/>
        <w:adjustRightInd w:val="0"/>
        <w:rPr>
          <w:rFonts w:ascii="Verdana" w:hAnsi="Verdana" w:cs="Arial"/>
          <w:sz w:val="20"/>
          <w:szCs w:val="20"/>
        </w:rPr>
      </w:pPr>
      <w:r w:rsidRPr="007E5D5A">
        <w:rPr>
          <w:rFonts w:ascii="Verdana" w:hAnsi="Verdana" w:cs="Arial"/>
          <w:sz w:val="20"/>
          <w:szCs w:val="20"/>
        </w:rPr>
        <w:t>Félicitati</w:t>
      </w:r>
      <w:r w:rsidR="008515AB">
        <w:rPr>
          <w:rFonts w:ascii="Verdana" w:hAnsi="Verdana" w:cs="Arial"/>
          <w:sz w:val="20"/>
          <w:szCs w:val="20"/>
        </w:rPr>
        <w:t xml:space="preserve">ons aux </w:t>
      </w:r>
      <w:bookmarkStart w:id="0" w:name="_GoBack"/>
      <w:bookmarkEnd w:id="0"/>
      <w:r w:rsidR="00A6062A" w:rsidRPr="007E5D5A">
        <w:rPr>
          <w:rFonts w:ascii="Verdana" w:hAnsi="Verdana" w:cs="Arial"/>
          <w:sz w:val="20"/>
          <w:szCs w:val="20"/>
        </w:rPr>
        <w:t>lauréats de la 2</w:t>
      </w:r>
      <w:r w:rsidR="00A6062A" w:rsidRPr="007E5D5A">
        <w:rPr>
          <w:rFonts w:ascii="Verdana" w:hAnsi="Verdana" w:cs="Arial"/>
          <w:sz w:val="20"/>
          <w:szCs w:val="20"/>
          <w:vertAlign w:val="superscript"/>
        </w:rPr>
        <w:t>e</w:t>
      </w:r>
      <w:r w:rsidR="007E5D5A" w:rsidRPr="007E5D5A">
        <w:rPr>
          <w:rFonts w:ascii="Verdana" w:hAnsi="Verdana" w:cs="Arial"/>
          <w:sz w:val="20"/>
          <w:szCs w:val="20"/>
        </w:rPr>
        <w:t xml:space="preserve"> édition des prix Euphonia!</w:t>
      </w:r>
    </w:p>
    <w:p w14:paraId="2EFF2545" w14:textId="77777777" w:rsidR="003071CE" w:rsidRPr="00A6062A" w:rsidRDefault="003071CE" w:rsidP="003071CE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0EBA9F53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color w:val="4F81BD" w:themeColor="accent1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b/>
          <w:bCs/>
          <w:color w:val="4F81BD" w:themeColor="accent1"/>
          <w:sz w:val="20"/>
          <w:szCs w:val="20"/>
          <w:lang w:eastAsia="fr-FR"/>
        </w:rPr>
        <w:t>Euphonia 2015</w:t>
      </w:r>
      <w:r w:rsidRPr="00A6062A">
        <w:rPr>
          <w:rFonts w:ascii="Verdana" w:eastAsiaTheme="minorEastAsia" w:hAnsi="Verdana" w:cs="Verdana"/>
          <w:color w:val="4F81BD" w:themeColor="accent1"/>
          <w:sz w:val="20"/>
          <w:szCs w:val="20"/>
          <w:lang w:eastAsia="fr-FR"/>
        </w:rPr>
        <w:t> – </w:t>
      </w:r>
      <w:r w:rsidRPr="00A6062A">
        <w:rPr>
          <w:rFonts w:ascii="Verdana" w:eastAsiaTheme="minorEastAsia" w:hAnsi="Verdana" w:cs="Verdana"/>
          <w:i/>
          <w:iCs/>
          <w:color w:val="4F81BD" w:themeColor="accent1"/>
          <w:sz w:val="20"/>
          <w:szCs w:val="20"/>
          <w:lang w:eastAsia="fr-FR"/>
        </w:rPr>
        <w:t>Prix du livre audio adapté</w:t>
      </w:r>
    </w:p>
    <w:p w14:paraId="287EE2F5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Présenté à la </w:t>
      </w:r>
      <w:r w:rsidRPr="00A6062A">
        <w:rPr>
          <w:rFonts w:ascii="Verdana" w:eastAsiaTheme="minorEastAsia" w:hAnsi="Verdana" w:cs="Verdana"/>
          <w:b/>
          <w:bCs/>
          <w:sz w:val="20"/>
          <w:szCs w:val="20"/>
          <w:lang w:eastAsia="fr-FR"/>
        </w:rPr>
        <w:t>Bibliothèque d'INCA</w:t>
      </w:r>
    </w:p>
    <w:p w14:paraId="26D5A680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Narration par Audrey Rancourt-Lessard et Joséphine Bacon</w:t>
      </w:r>
    </w:p>
    <w:p w14:paraId="6D6139A4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Titre du livre :</w:t>
      </w:r>
      <w:r w:rsidRPr="00A6062A">
        <w:rPr>
          <w:rFonts w:ascii="Verdana" w:eastAsiaTheme="minorEastAsia" w:hAnsi="Verdana" w:cs="Verdana"/>
          <w:i/>
          <w:iCs/>
          <w:sz w:val="20"/>
          <w:szCs w:val="20"/>
          <w:lang w:eastAsia="fr-FR"/>
        </w:rPr>
        <w:t> Mingan, mon village / </w:t>
      </w: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Auteur : Collectif (textes recueillis par Rogé)</w:t>
      </w:r>
    </w:p>
    <w:p w14:paraId="09297E57" w14:textId="7D79163E" w:rsidR="00404119" w:rsidRPr="00A6062A" w:rsidRDefault="00404119" w:rsidP="00404119">
      <w:pPr>
        <w:widowControl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Times New Roman" w:eastAsiaTheme="minorEastAsia" w:hAnsi="Times New Roman" w:cs="Times New Roman"/>
          <w:sz w:val="20"/>
          <w:szCs w:val="20"/>
          <w:lang w:eastAsia="fr-FR"/>
        </w:rPr>
        <w:t> </w:t>
      </w:r>
    </w:p>
    <w:p w14:paraId="1D7B9280" w14:textId="77777777" w:rsidR="00404119" w:rsidRPr="00A6062A" w:rsidRDefault="00404119" w:rsidP="00404119">
      <w:pPr>
        <w:widowControl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Times New Roman" w:eastAsiaTheme="minorEastAsia" w:hAnsi="Times New Roman" w:cs="Times New Roman"/>
          <w:sz w:val="20"/>
          <w:szCs w:val="20"/>
          <w:lang w:eastAsia="fr-FR"/>
        </w:rPr>
        <w:t> </w:t>
      </w:r>
    </w:p>
    <w:p w14:paraId="0C89CE12" w14:textId="7D9708C9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b/>
          <w:bCs/>
          <w:color w:val="4F81BD" w:themeColor="accent1"/>
          <w:sz w:val="20"/>
          <w:szCs w:val="20"/>
          <w:lang w:eastAsia="fr-FR"/>
        </w:rPr>
        <w:t>Euphonia 2015</w:t>
      </w:r>
      <w:r w:rsidRPr="00A6062A">
        <w:rPr>
          <w:rFonts w:ascii="Verdana" w:eastAsiaTheme="minorEastAsia" w:hAnsi="Verdana" w:cs="Verdana"/>
          <w:color w:val="4F81BD" w:themeColor="accent1"/>
          <w:sz w:val="20"/>
          <w:szCs w:val="20"/>
          <w:lang w:eastAsia="fr-FR"/>
        </w:rPr>
        <w:t> – </w:t>
      </w:r>
      <w:r w:rsidRPr="00A6062A">
        <w:rPr>
          <w:rFonts w:ascii="Verdana" w:eastAsiaTheme="minorEastAsia" w:hAnsi="Verdana" w:cs="Verdana"/>
          <w:i/>
          <w:iCs/>
          <w:color w:val="4F81BD" w:themeColor="accent1"/>
          <w:sz w:val="20"/>
          <w:szCs w:val="20"/>
          <w:lang w:eastAsia="fr-FR"/>
        </w:rPr>
        <w:t>Prix du livre audio commercial</w:t>
      </w:r>
      <w:r w:rsidRPr="00A6062A">
        <w:rPr>
          <w:rFonts w:ascii="Verdana" w:eastAsiaTheme="minorEastAsia" w:hAnsi="Verdana" w:cs="Verdana"/>
          <w:i/>
          <w:iCs/>
          <w:sz w:val="20"/>
          <w:szCs w:val="20"/>
          <w:lang w:eastAsia="fr-FR"/>
        </w:rPr>
        <w:t xml:space="preserve">  </w:t>
      </w:r>
      <w:r w:rsidRPr="00A6062A">
        <w:rPr>
          <w:rFonts w:ascii="Verdana" w:eastAsiaTheme="minorEastAsia" w:hAnsi="Verdana" w:cs="Verdana"/>
          <w:b/>
          <w:bCs/>
          <w:sz w:val="20"/>
          <w:szCs w:val="20"/>
          <w:highlight w:val="yellow"/>
          <w:lang w:eastAsia="fr-FR"/>
        </w:rPr>
        <w:t>PRIX EX AEQUO</w:t>
      </w:r>
    </w:p>
    <w:p w14:paraId="7F5E8E9A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Présenté aux </w:t>
      </w:r>
      <w:r w:rsidRPr="00A6062A">
        <w:rPr>
          <w:rFonts w:ascii="Verdana" w:eastAsiaTheme="minorEastAsia" w:hAnsi="Verdana" w:cs="Verdana"/>
          <w:b/>
          <w:bCs/>
          <w:sz w:val="20"/>
          <w:szCs w:val="20"/>
          <w:lang w:eastAsia="fr-FR"/>
        </w:rPr>
        <w:t>Éditions</w:t>
      </w: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 </w:t>
      </w:r>
      <w:r w:rsidRPr="00A6062A">
        <w:rPr>
          <w:rFonts w:ascii="Verdana" w:eastAsiaTheme="minorEastAsia" w:hAnsi="Verdana" w:cs="Verdana"/>
          <w:b/>
          <w:bCs/>
          <w:sz w:val="20"/>
          <w:szCs w:val="20"/>
          <w:lang w:eastAsia="fr-FR"/>
        </w:rPr>
        <w:t>Planète rebelle</w:t>
      </w:r>
    </w:p>
    <w:p w14:paraId="6991A62D" w14:textId="77777777" w:rsidR="00404119" w:rsidRPr="00A6062A" w:rsidRDefault="00404119" w:rsidP="00A059B3">
      <w:pPr>
        <w:widowControl w:val="0"/>
        <w:adjustRightInd w:val="0"/>
        <w:ind w:firstLine="708"/>
        <w:rPr>
          <w:rFonts w:ascii="Verdana" w:eastAsiaTheme="minorEastAsia" w:hAnsi="Verdana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Times New Roman"/>
          <w:sz w:val="20"/>
          <w:szCs w:val="20"/>
          <w:lang w:eastAsia="fr-FR"/>
        </w:rPr>
        <w:t>Narration par Alexandre Vanasse</w:t>
      </w:r>
    </w:p>
    <w:p w14:paraId="13A0EC7C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Titre du livre : </w:t>
      </w:r>
      <w:r w:rsidRPr="00A6062A">
        <w:rPr>
          <w:rFonts w:ascii="Verdana" w:eastAsiaTheme="minorEastAsia" w:hAnsi="Verdana" w:cs="Verdana"/>
          <w:i/>
          <w:iCs/>
          <w:sz w:val="20"/>
          <w:szCs w:val="20"/>
          <w:lang w:eastAsia="fr-FR"/>
        </w:rPr>
        <w:t>Les bateaux volants / </w:t>
      </w: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Auteurs : Alexandre et Mathieu Vanasse</w:t>
      </w:r>
    </w:p>
    <w:p w14:paraId="4C847330" w14:textId="73F0F1CC" w:rsidR="00404119" w:rsidRPr="00A6062A" w:rsidRDefault="00404119" w:rsidP="00404119">
      <w:pPr>
        <w:widowControl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14:paraId="1043C3E5" w14:textId="77777777" w:rsidR="00404119" w:rsidRPr="00A6062A" w:rsidRDefault="00404119" w:rsidP="00404119">
      <w:pPr>
        <w:widowControl w:val="0"/>
        <w:adjustRightInd w:val="0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14:paraId="1DB32DC8" w14:textId="2639013B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b/>
          <w:bCs/>
          <w:color w:val="4F81BD" w:themeColor="accent1"/>
          <w:sz w:val="20"/>
          <w:szCs w:val="20"/>
          <w:lang w:eastAsia="fr-FR"/>
        </w:rPr>
        <w:t>Euphonia 2015</w:t>
      </w:r>
      <w:r w:rsidRPr="00A6062A">
        <w:rPr>
          <w:rFonts w:ascii="Verdana" w:eastAsiaTheme="minorEastAsia" w:hAnsi="Verdana" w:cs="Verdana"/>
          <w:color w:val="4F81BD" w:themeColor="accent1"/>
          <w:sz w:val="20"/>
          <w:szCs w:val="20"/>
          <w:lang w:eastAsia="fr-FR"/>
        </w:rPr>
        <w:t> – </w:t>
      </w:r>
      <w:r w:rsidRPr="00A6062A">
        <w:rPr>
          <w:rFonts w:ascii="Verdana" w:eastAsiaTheme="minorEastAsia" w:hAnsi="Verdana" w:cs="Verdana"/>
          <w:i/>
          <w:iCs/>
          <w:color w:val="4F81BD" w:themeColor="accent1"/>
          <w:sz w:val="20"/>
          <w:szCs w:val="20"/>
          <w:lang w:eastAsia="fr-FR"/>
        </w:rPr>
        <w:t>Prix du livre audio commercial</w:t>
      </w:r>
      <w:r w:rsidRPr="00A6062A">
        <w:rPr>
          <w:rFonts w:ascii="Verdana" w:eastAsiaTheme="minorEastAsia" w:hAnsi="Verdana" w:cs="Verdana"/>
          <w:b/>
          <w:bCs/>
          <w:sz w:val="20"/>
          <w:szCs w:val="20"/>
          <w:lang w:eastAsia="fr-FR"/>
        </w:rPr>
        <w:t xml:space="preserve">  </w:t>
      </w:r>
      <w:r w:rsidRPr="00A6062A">
        <w:rPr>
          <w:rFonts w:ascii="Verdana" w:eastAsiaTheme="minorEastAsia" w:hAnsi="Verdana" w:cs="Verdana"/>
          <w:b/>
          <w:bCs/>
          <w:sz w:val="20"/>
          <w:szCs w:val="20"/>
          <w:highlight w:val="yellow"/>
          <w:lang w:eastAsia="fr-FR"/>
        </w:rPr>
        <w:t>PRIX EX AEQUO</w:t>
      </w:r>
    </w:p>
    <w:p w14:paraId="3E7CA69D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Présenté aux </w:t>
      </w:r>
      <w:r w:rsidRPr="00A6062A">
        <w:rPr>
          <w:rFonts w:ascii="Verdana" w:eastAsiaTheme="minorEastAsia" w:hAnsi="Verdana" w:cs="Verdana"/>
          <w:b/>
          <w:bCs/>
          <w:sz w:val="20"/>
          <w:szCs w:val="20"/>
          <w:lang w:eastAsia="fr-FR"/>
        </w:rPr>
        <w:t>Éditions Panda</w:t>
      </w:r>
    </w:p>
    <w:p w14:paraId="4F10A80E" w14:textId="77777777" w:rsidR="00404119" w:rsidRPr="00A6062A" w:rsidRDefault="00404119" w:rsidP="00A059B3">
      <w:pPr>
        <w:widowControl w:val="0"/>
        <w:adjustRightInd w:val="0"/>
        <w:ind w:firstLine="708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Narration par Amélie Bonenfant</w:t>
      </w:r>
    </w:p>
    <w:p w14:paraId="44E05606" w14:textId="6544A639" w:rsidR="003071CE" w:rsidRDefault="00404119" w:rsidP="00A059B3">
      <w:pPr>
        <w:widowControl w:val="0"/>
        <w:adjustRightInd w:val="0"/>
        <w:ind w:firstLine="708"/>
        <w:rPr>
          <w:rFonts w:ascii="Verdana" w:eastAsiaTheme="minorEastAsia" w:hAnsi="Verdana" w:cs="Verdana"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Titre du livre : </w:t>
      </w:r>
      <w:r w:rsidRPr="00A6062A">
        <w:rPr>
          <w:rFonts w:ascii="Verdana" w:eastAsiaTheme="minorEastAsia" w:hAnsi="Verdana" w:cs="Verdana"/>
          <w:i/>
          <w:iCs/>
          <w:sz w:val="20"/>
          <w:szCs w:val="20"/>
          <w:lang w:eastAsia="fr-FR"/>
        </w:rPr>
        <w:t>Un poil de liberté / </w:t>
      </w:r>
      <w:r w:rsidRPr="00A6062A">
        <w:rPr>
          <w:rFonts w:ascii="Verdana" w:eastAsiaTheme="minorEastAsia" w:hAnsi="Verdana" w:cs="Verdana"/>
          <w:sz w:val="20"/>
          <w:szCs w:val="20"/>
          <w:lang w:eastAsia="fr-FR"/>
        </w:rPr>
        <w:t>Auteur : Caroline Therrien</w:t>
      </w:r>
    </w:p>
    <w:p w14:paraId="68A22A38" w14:textId="77777777" w:rsidR="0056670D" w:rsidRPr="00A6062A" w:rsidRDefault="0056670D" w:rsidP="003071CE">
      <w:pPr>
        <w:widowControl w:val="0"/>
        <w:adjustRightInd w:val="0"/>
        <w:rPr>
          <w:rFonts w:ascii="Verdana" w:hAnsi="Verdana" w:cs="Arial"/>
          <w:sz w:val="20"/>
          <w:szCs w:val="20"/>
        </w:rPr>
      </w:pPr>
    </w:p>
    <w:p w14:paraId="04A9BEB0" w14:textId="6329B074" w:rsidR="00A818E9" w:rsidRPr="00A6062A" w:rsidRDefault="00A6062A" w:rsidP="00A6062A">
      <w:pPr>
        <w:widowControl w:val="0"/>
        <w:adjustRightInd w:val="0"/>
        <w:jc w:val="center"/>
        <w:rPr>
          <w:rFonts w:ascii="Verdana" w:eastAsiaTheme="minorEastAsia" w:hAnsi="Verdana" w:cs="Verdana"/>
          <w:iCs/>
          <w:sz w:val="20"/>
          <w:szCs w:val="20"/>
          <w:lang w:eastAsia="fr-FR"/>
        </w:rPr>
      </w:pPr>
      <w:r w:rsidRPr="00A6062A">
        <w:rPr>
          <w:rFonts w:ascii="Verdana" w:eastAsiaTheme="minorEastAsia" w:hAnsi="Verdana" w:cs="Verdana"/>
          <w:iCs/>
          <w:sz w:val="20"/>
          <w:szCs w:val="20"/>
          <w:lang w:eastAsia="fr-FR"/>
        </w:rPr>
        <w:t>___________________________</w:t>
      </w:r>
    </w:p>
    <w:p w14:paraId="1213D939" w14:textId="436A40FB" w:rsidR="00F80F09" w:rsidRPr="0056670D" w:rsidRDefault="00F80F09" w:rsidP="00F80F09">
      <w:pPr>
        <w:pStyle w:val="NormalWeb"/>
        <w:contextualSpacing/>
        <w:jc w:val="both"/>
        <w:rPr>
          <w:rFonts w:ascii="Verdana" w:hAnsi="Verdana" w:cs="Arial"/>
          <w:b/>
          <w:sz w:val="16"/>
          <w:szCs w:val="16"/>
          <w:lang w:val="fr-CA"/>
        </w:rPr>
      </w:pPr>
      <w:r w:rsidRPr="0056670D">
        <w:rPr>
          <w:rFonts w:ascii="Verdana" w:hAnsi="Verdana" w:cs="Arial"/>
          <w:b/>
          <w:sz w:val="16"/>
          <w:szCs w:val="16"/>
          <w:lang w:val="fr-CA"/>
        </w:rPr>
        <w:t>À propos de Vues et Voix </w:t>
      </w:r>
    </w:p>
    <w:p w14:paraId="6FCA20C8" w14:textId="49D1E83B" w:rsidR="00684EEC" w:rsidRPr="0056670D" w:rsidRDefault="00F80F09" w:rsidP="003071CE">
      <w:pPr>
        <w:pStyle w:val="NormalWeb"/>
        <w:contextualSpacing/>
        <w:rPr>
          <w:rFonts w:ascii="Verdana" w:hAnsi="Verdana" w:cs="Arial"/>
          <w:sz w:val="16"/>
          <w:szCs w:val="16"/>
        </w:rPr>
      </w:pPr>
      <w:r w:rsidRPr="0056670D">
        <w:rPr>
          <w:rFonts w:ascii="Verdana" w:hAnsi="Verdana" w:cs="Arial"/>
          <w:sz w:val="16"/>
          <w:szCs w:val="16"/>
        </w:rPr>
        <w:t xml:space="preserve">Producteur de livres audio </w:t>
      </w:r>
      <w:proofErr w:type="gramStart"/>
      <w:r w:rsidRPr="0056670D">
        <w:rPr>
          <w:rFonts w:ascii="Verdana" w:hAnsi="Verdana" w:cs="Arial"/>
          <w:sz w:val="16"/>
          <w:szCs w:val="16"/>
        </w:rPr>
        <w:t>et</w:t>
      </w:r>
      <w:proofErr w:type="gramEnd"/>
      <w:r w:rsidRPr="0056670D">
        <w:rPr>
          <w:rFonts w:ascii="Verdana" w:hAnsi="Verdana" w:cs="Arial"/>
          <w:sz w:val="16"/>
          <w:szCs w:val="16"/>
        </w:rPr>
        <w:t xml:space="preserve"> d’émissions radiophoniques, Vues et Voix met son expertise sonore au service des personnes pour qui la lecture est difficile ou carrément impossible. </w:t>
      </w:r>
      <w:r w:rsidR="003071CE" w:rsidRPr="0056670D">
        <w:rPr>
          <w:rFonts w:ascii="Verdana" w:hAnsi="Verdana" w:cs="Arial"/>
          <w:sz w:val="16"/>
          <w:szCs w:val="16"/>
        </w:rPr>
        <w:t xml:space="preserve">Pour en savoir </w:t>
      </w:r>
      <w:proofErr w:type="gramStart"/>
      <w:r w:rsidR="003071CE" w:rsidRPr="0056670D">
        <w:rPr>
          <w:rFonts w:ascii="Verdana" w:hAnsi="Verdana" w:cs="Arial"/>
          <w:sz w:val="16"/>
          <w:szCs w:val="16"/>
        </w:rPr>
        <w:t>plus :</w:t>
      </w:r>
      <w:proofErr w:type="gramEnd"/>
      <w:r w:rsidR="003071CE" w:rsidRPr="0056670D">
        <w:rPr>
          <w:rFonts w:ascii="Verdana" w:hAnsi="Verdana" w:cs="Arial"/>
          <w:sz w:val="16"/>
          <w:szCs w:val="16"/>
        </w:rPr>
        <w:t xml:space="preserve"> </w:t>
      </w:r>
      <w:hyperlink r:id="rId9" w:history="1">
        <w:r w:rsidR="003071CE" w:rsidRPr="0056670D">
          <w:rPr>
            <w:rStyle w:val="Lienhypertexte"/>
            <w:rFonts w:ascii="Verdana" w:hAnsi="Verdana" w:cs="Arial"/>
            <w:sz w:val="16"/>
            <w:szCs w:val="16"/>
          </w:rPr>
          <w:t>vuesetvoix.com</w:t>
        </w:r>
      </w:hyperlink>
    </w:p>
    <w:p w14:paraId="7BC51EEA" w14:textId="77777777" w:rsidR="003071CE" w:rsidRPr="003071CE" w:rsidRDefault="003071CE" w:rsidP="003071CE">
      <w:pPr>
        <w:pStyle w:val="NormalWeb"/>
        <w:contextualSpacing/>
        <w:rPr>
          <w:rFonts w:ascii="Verdana" w:hAnsi="Verdana" w:cs="Arial"/>
        </w:rPr>
      </w:pPr>
    </w:p>
    <w:p w14:paraId="63721373" w14:textId="77777777" w:rsidR="0056670D" w:rsidRPr="0056670D" w:rsidRDefault="0056670D" w:rsidP="0056670D">
      <w:pPr>
        <w:pStyle w:val="NormalWeb"/>
        <w:contextualSpacing/>
        <w:jc w:val="both"/>
        <w:rPr>
          <w:rFonts w:ascii="Verdana" w:hAnsi="Verdana" w:cs="Arial"/>
          <w:b/>
          <w:sz w:val="16"/>
          <w:szCs w:val="16"/>
          <w:lang w:val="fr-CA"/>
        </w:rPr>
      </w:pPr>
      <w:r w:rsidRPr="0056670D">
        <w:rPr>
          <w:rFonts w:ascii="Verdana" w:hAnsi="Verdana" w:cs="Arial"/>
          <w:b/>
          <w:sz w:val="16"/>
          <w:szCs w:val="16"/>
          <w:lang w:val="fr-CA"/>
        </w:rPr>
        <w:t>À propos des prix Euphonia</w:t>
      </w:r>
    </w:p>
    <w:p w14:paraId="6F45B30A" w14:textId="5FC1E464" w:rsidR="00E552E9" w:rsidRPr="007E5D5A" w:rsidRDefault="0056670D" w:rsidP="002669FE">
      <w:pPr>
        <w:pStyle w:val="NormalWeb"/>
        <w:contextualSpacing/>
        <w:rPr>
          <w:rFonts w:ascii="Verdana" w:eastAsia="Times New Roman" w:hAnsi="Verdana" w:cs="Arial"/>
          <w:sz w:val="16"/>
          <w:szCs w:val="16"/>
        </w:rPr>
      </w:pPr>
      <w:r w:rsidRPr="0056670D">
        <w:rPr>
          <w:rFonts w:ascii="Verdana" w:eastAsia="Times New Roman" w:hAnsi="Verdana" w:cs="Arial"/>
          <w:sz w:val="16"/>
          <w:szCs w:val="16"/>
        </w:rPr>
        <w:t xml:space="preserve">Les prix du livre audio Euphonia ont pour objectif de sensibiliser les auteurs, les producteurs, les maisons d’édition, les médias </w:t>
      </w:r>
      <w:proofErr w:type="gramStart"/>
      <w:r w:rsidRPr="0056670D">
        <w:rPr>
          <w:rFonts w:ascii="Verdana" w:eastAsia="Times New Roman" w:hAnsi="Verdana" w:cs="Arial"/>
          <w:sz w:val="16"/>
          <w:szCs w:val="16"/>
        </w:rPr>
        <w:t>et</w:t>
      </w:r>
      <w:proofErr w:type="gramEnd"/>
      <w:r w:rsidRPr="0056670D">
        <w:rPr>
          <w:rFonts w:ascii="Verdana" w:eastAsia="Times New Roman" w:hAnsi="Verdana" w:cs="Arial"/>
          <w:sz w:val="16"/>
          <w:szCs w:val="16"/>
        </w:rPr>
        <w:t xml:space="preserve"> le grand public à l’importance du livre audio adapté et du livre audio commercial. </w:t>
      </w:r>
      <w:r w:rsidRPr="0056670D">
        <w:rPr>
          <w:rFonts w:ascii="Verdana" w:eastAsiaTheme="minorEastAsia" w:hAnsi="Verdana" w:cs="Arial"/>
          <w:sz w:val="16"/>
          <w:szCs w:val="16"/>
          <w:lang w:eastAsia="fr-FR"/>
        </w:rPr>
        <w:t xml:space="preserve">Pour en savoir </w:t>
      </w:r>
      <w:proofErr w:type="gramStart"/>
      <w:r w:rsidRPr="0056670D">
        <w:rPr>
          <w:rFonts w:ascii="Verdana" w:eastAsiaTheme="minorEastAsia" w:hAnsi="Verdana" w:cs="Arial"/>
          <w:sz w:val="16"/>
          <w:szCs w:val="16"/>
          <w:lang w:eastAsia="fr-FR"/>
        </w:rPr>
        <w:t>plus :</w:t>
      </w:r>
      <w:proofErr w:type="gramEnd"/>
      <w:r w:rsidRPr="0056670D">
        <w:rPr>
          <w:rFonts w:ascii="Verdana" w:eastAsiaTheme="minorEastAsia" w:hAnsi="Verdana" w:cs="Arial"/>
          <w:sz w:val="16"/>
          <w:szCs w:val="16"/>
          <w:lang w:eastAsia="fr-FR"/>
        </w:rPr>
        <w:t xml:space="preserve"> </w:t>
      </w:r>
      <w:hyperlink r:id="rId10" w:history="1">
        <w:r w:rsidRPr="0056670D">
          <w:rPr>
            <w:rStyle w:val="Lienhypertexte"/>
            <w:rFonts w:ascii="Verdana" w:eastAsiaTheme="minorEastAsia" w:hAnsi="Verdana" w:cs="Arial"/>
            <w:sz w:val="16"/>
            <w:szCs w:val="16"/>
            <w:lang w:eastAsia="fr-FR"/>
          </w:rPr>
          <w:t>www.prixeuphonia.ca</w:t>
        </w:r>
      </w:hyperlink>
    </w:p>
    <w:p w14:paraId="7F7A7B25" w14:textId="2C9B46C7" w:rsidR="001146EA" w:rsidRPr="007E5D5A" w:rsidRDefault="00B9403B" w:rsidP="007E5D5A">
      <w:pPr>
        <w:jc w:val="center"/>
        <w:rPr>
          <w:rFonts w:ascii="Verdana" w:hAnsi="Verdana" w:cs="Arial"/>
          <w:sz w:val="20"/>
          <w:szCs w:val="20"/>
        </w:rPr>
      </w:pPr>
      <w:r w:rsidRPr="002669FE">
        <w:rPr>
          <w:rFonts w:ascii="Verdana" w:hAnsi="Verdana" w:cs="Arial"/>
          <w:sz w:val="20"/>
          <w:szCs w:val="20"/>
        </w:rPr>
        <w:t>–</w:t>
      </w:r>
      <w:r w:rsidR="002669FE" w:rsidRPr="002669FE">
        <w:rPr>
          <w:rFonts w:ascii="Verdana" w:hAnsi="Verdana" w:cs="Arial"/>
          <w:sz w:val="20"/>
          <w:szCs w:val="20"/>
        </w:rPr>
        <w:t xml:space="preserve"> 30 –</w:t>
      </w:r>
    </w:p>
    <w:p w14:paraId="155BA565" w14:textId="4FC08734" w:rsidR="007548B6" w:rsidRPr="0056670D" w:rsidRDefault="007548B6" w:rsidP="007548B6">
      <w:pPr>
        <w:rPr>
          <w:rFonts w:ascii="Verdana" w:hAnsi="Verdana" w:cs="Arial"/>
          <w:sz w:val="18"/>
          <w:szCs w:val="18"/>
        </w:rPr>
      </w:pPr>
      <w:r w:rsidRPr="0056670D">
        <w:rPr>
          <w:rFonts w:ascii="Verdana" w:hAnsi="Verdana" w:cs="Arial"/>
          <w:sz w:val="18"/>
          <w:szCs w:val="18"/>
        </w:rPr>
        <w:t xml:space="preserve">Source : </w:t>
      </w:r>
      <w:r w:rsidRPr="0056670D">
        <w:rPr>
          <w:rFonts w:ascii="Verdana" w:hAnsi="Verdana" w:cs="Arial"/>
          <w:sz w:val="18"/>
          <w:szCs w:val="18"/>
        </w:rPr>
        <w:tab/>
        <w:t>France Leduc</w:t>
      </w:r>
      <w:r w:rsidR="00141F6B" w:rsidRPr="0056670D">
        <w:rPr>
          <w:rFonts w:ascii="Verdana" w:hAnsi="Verdana" w:cs="Arial"/>
          <w:sz w:val="18"/>
          <w:szCs w:val="18"/>
        </w:rPr>
        <w:tab/>
      </w:r>
      <w:r w:rsidR="00141F6B" w:rsidRPr="0056670D">
        <w:rPr>
          <w:rFonts w:ascii="Verdana" w:hAnsi="Verdana" w:cs="Arial"/>
          <w:sz w:val="18"/>
          <w:szCs w:val="18"/>
        </w:rPr>
        <w:tab/>
      </w:r>
      <w:r w:rsidR="00141F6B" w:rsidRPr="0056670D">
        <w:rPr>
          <w:rFonts w:ascii="Verdana" w:hAnsi="Verdana" w:cs="Arial"/>
          <w:sz w:val="18"/>
          <w:szCs w:val="18"/>
        </w:rPr>
        <w:tab/>
      </w:r>
      <w:r w:rsidR="00141F6B" w:rsidRPr="0056670D">
        <w:rPr>
          <w:rFonts w:ascii="Verdana" w:hAnsi="Verdana" w:cs="Arial"/>
          <w:sz w:val="18"/>
          <w:szCs w:val="18"/>
        </w:rPr>
        <w:tab/>
      </w:r>
      <w:r w:rsidR="00141F6B" w:rsidRPr="0056670D">
        <w:rPr>
          <w:rFonts w:ascii="Verdana" w:hAnsi="Verdana" w:cs="Arial"/>
          <w:sz w:val="18"/>
          <w:szCs w:val="18"/>
        </w:rPr>
        <w:tab/>
      </w:r>
    </w:p>
    <w:p w14:paraId="087984F3" w14:textId="5F506507" w:rsidR="001146EA" w:rsidRPr="0056670D" w:rsidRDefault="007548B6" w:rsidP="007548B6">
      <w:pPr>
        <w:ind w:left="708" w:firstLine="708"/>
        <w:rPr>
          <w:rFonts w:ascii="Verdana" w:hAnsi="Verdana" w:cs="Arial"/>
          <w:sz w:val="18"/>
          <w:szCs w:val="18"/>
        </w:rPr>
      </w:pPr>
      <w:r w:rsidRPr="0056670D">
        <w:rPr>
          <w:rFonts w:ascii="Verdana" w:hAnsi="Verdana" w:cs="Arial"/>
          <w:sz w:val="18"/>
          <w:szCs w:val="18"/>
        </w:rPr>
        <w:t>Chef des communications</w:t>
      </w:r>
    </w:p>
    <w:p w14:paraId="12E771E6" w14:textId="7CB97900" w:rsidR="00E444B5" w:rsidRPr="00E65DF4" w:rsidRDefault="008515AB" w:rsidP="00E65DF4">
      <w:pPr>
        <w:ind w:left="708" w:firstLine="708"/>
        <w:rPr>
          <w:rFonts w:ascii="Verdana" w:hAnsi="Verdana" w:cs="Arial"/>
          <w:sz w:val="18"/>
          <w:szCs w:val="18"/>
        </w:rPr>
      </w:pPr>
      <w:hyperlink r:id="rId11" w:history="1">
        <w:r w:rsidR="001146EA" w:rsidRPr="0056670D">
          <w:rPr>
            <w:rStyle w:val="Lienhypertexte"/>
            <w:rFonts w:ascii="Verdana" w:hAnsi="Verdana" w:cs="Arial"/>
            <w:sz w:val="18"/>
            <w:szCs w:val="18"/>
          </w:rPr>
          <w:t>fleduc@vuesetvoix.com</w:t>
        </w:r>
      </w:hyperlink>
      <w:r w:rsidR="00A059B3">
        <w:rPr>
          <w:rStyle w:val="Lienhypertexte"/>
          <w:rFonts w:ascii="Verdana" w:hAnsi="Verdana" w:cs="Arial"/>
          <w:sz w:val="18"/>
          <w:szCs w:val="18"/>
        </w:rPr>
        <w:br/>
      </w:r>
      <w:r w:rsidR="00A059B3" w:rsidRPr="00A059B3">
        <w:rPr>
          <w:rStyle w:val="Lienhypertexte"/>
          <w:rFonts w:ascii="Verdana" w:hAnsi="Verdana" w:cs="Arial"/>
          <w:color w:val="auto"/>
          <w:sz w:val="18"/>
          <w:szCs w:val="18"/>
          <w:u w:val="none"/>
        </w:rPr>
        <w:tab/>
        <w:t>514 282-1999, poste 222</w:t>
      </w:r>
    </w:p>
    <w:sectPr w:rsidR="00E444B5" w:rsidRPr="00E65DF4" w:rsidSect="000B349D">
      <w:headerReference w:type="default" r:id="rId12"/>
      <w:pgSz w:w="12240" w:h="15840"/>
      <w:pgMar w:top="1417" w:right="1325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41917" w14:textId="77777777" w:rsidR="00375866" w:rsidRDefault="00375866" w:rsidP="007913A3">
      <w:r>
        <w:separator/>
      </w:r>
    </w:p>
  </w:endnote>
  <w:endnote w:type="continuationSeparator" w:id="0">
    <w:p w14:paraId="49BD6CC3" w14:textId="77777777" w:rsidR="00375866" w:rsidRDefault="00375866" w:rsidP="007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ABFC" w14:textId="77777777" w:rsidR="00375866" w:rsidRDefault="00375866" w:rsidP="007913A3">
      <w:r>
        <w:separator/>
      </w:r>
    </w:p>
  </w:footnote>
  <w:footnote w:type="continuationSeparator" w:id="0">
    <w:p w14:paraId="43429034" w14:textId="77777777" w:rsidR="00375866" w:rsidRDefault="00375866" w:rsidP="007913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8D291" w14:textId="77777777" w:rsidR="00375866" w:rsidRDefault="00375866" w:rsidP="007548B6">
    <w:pPr>
      <w:pStyle w:val="En-tte"/>
      <w:jc w:val="right"/>
    </w:pPr>
    <w:r w:rsidRPr="007913A3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152DF01" wp14:editId="0C4E5B46">
          <wp:simplePos x="0" y="0"/>
          <wp:positionH relativeFrom="column">
            <wp:posOffset>-474345</wp:posOffset>
          </wp:positionH>
          <wp:positionV relativeFrom="paragraph">
            <wp:posOffset>-77047</wp:posOffset>
          </wp:positionV>
          <wp:extent cx="1073150" cy="872067"/>
          <wp:effectExtent l="19050" t="0" r="0" b="0"/>
          <wp:wrapTopAndBottom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v-et-v-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872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337E3961" w14:textId="77777777" w:rsidR="00375866" w:rsidRDefault="00375866" w:rsidP="007548B6">
    <w:pPr>
      <w:pStyle w:val="En-tte"/>
      <w:jc w:val="right"/>
      <w:rPr>
        <w:b/>
      </w:rPr>
    </w:pPr>
  </w:p>
  <w:p w14:paraId="0C90E3DE" w14:textId="0242C86A" w:rsidR="00375866" w:rsidRPr="007548B6" w:rsidRDefault="00375866" w:rsidP="007548B6">
    <w:pPr>
      <w:pStyle w:val="En-tte"/>
      <w:jc w:val="right"/>
      <w:rPr>
        <w:b/>
      </w:rPr>
    </w:pPr>
    <w:r w:rsidRPr="007548B6">
      <w:rPr>
        <w:b/>
      </w:rPr>
      <w:t>COMMUNIQUÉ</w:t>
    </w:r>
  </w:p>
  <w:p w14:paraId="0D6E4A8D" w14:textId="4641F876" w:rsidR="008515AB" w:rsidRPr="008515AB" w:rsidRDefault="00375866" w:rsidP="008515AB">
    <w:pPr>
      <w:pStyle w:val="En-tte"/>
      <w:jc w:val="right"/>
      <w:rPr>
        <w:i/>
      </w:rPr>
    </w:pPr>
    <w:r>
      <w:tab/>
    </w:r>
    <w:r w:rsidR="008515AB" w:rsidRPr="008515AB">
      <w:rPr>
        <w:i/>
      </w:rPr>
      <w:t>Pour diffusion immédiate</w:t>
    </w:r>
    <w:r w:rsidRPr="008515AB">
      <w:rPr>
        <w:i/>
      </w:rPr>
      <w:t xml:space="preserve">       </w:t>
    </w:r>
  </w:p>
  <w:p w14:paraId="35103FE8" w14:textId="01FF28AA" w:rsidR="00375866" w:rsidRPr="007548B6" w:rsidRDefault="00375866" w:rsidP="007548B6">
    <w:pPr>
      <w:pStyle w:val="En-tt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A56E4E"/>
    <w:multiLevelType w:val="hybridMultilevel"/>
    <w:tmpl w:val="E17E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7365B"/>
    <w:multiLevelType w:val="hybridMultilevel"/>
    <w:tmpl w:val="EE1E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1F"/>
    <w:rsid w:val="0009130C"/>
    <w:rsid w:val="000B349D"/>
    <w:rsid w:val="00106841"/>
    <w:rsid w:val="001146EA"/>
    <w:rsid w:val="00141F6B"/>
    <w:rsid w:val="001A753A"/>
    <w:rsid w:val="0022168D"/>
    <w:rsid w:val="002647F0"/>
    <w:rsid w:val="002669FE"/>
    <w:rsid w:val="002B74E4"/>
    <w:rsid w:val="003071CE"/>
    <w:rsid w:val="00313C92"/>
    <w:rsid w:val="00317A94"/>
    <w:rsid w:val="00354F1F"/>
    <w:rsid w:val="00375866"/>
    <w:rsid w:val="003B5225"/>
    <w:rsid w:val="003D47FF"/>
    <w:rsid w:val="00404119"/>
    <w:rsid w:val="00424A39"/>
    <w:rsid w:val="00425618"/>
    <w:rsid w:val="00440093"/>
    <w:rsid w:val="0047034E"/>
    <w:rsid w:val="00474F03"/>
    <w:rsid w:val="004C1BBA"/>
    <w:rsid w:val="004F1143"/>
    <w:rsid w:val="00540C91"/>
    <w:rsid w:val="005579A1"/>
    <w:rsid w:val="0056670D"/>
    <w:rsid w:val="00592DC5"/>
    <w:rsid w:val="005F7364"/>
    <w:rsid w:val="00626209"/>
    <w:rsid w:val="00684EEC"/>
    <w:rsid w:val="006966D0"/>
    <w:rsid w:val="006B11DB"/>
    <w:rsid w:val="006E731D"/>
    <w:rsid w:val="006F2A14"/>
    <w:rsid w:val="006F61EC"/>
    <w:rsid w:val="0070652E"/>
    <w:rsid w:val="007548B6"/>
    <w:rsid w:val="00765EE3"/>
    <w:rsid w:val="00785846"/>
    <w:rsid w:val="007913A3"/>
    <w:rsid w:val="007A6C31"/>
    <w:rsid w:val="007E5D5A"/>
    <w:rsid w:val="00833C3B"/>
    <w:rsid w:val="008515AB"/>
    <w:rsid w:val="008B7A48"/>
    <w:rsid w:val="008C146C"/>
    <w:rsid w:val="00972213"/>
    <w:rsid w:val="009B746C"/>
    <w:rsid w:val="00A05572"/>
    <w:rsid w:val="00A059B3"/>
    <w:rsid w:val="00A6062A"/>
    <w:rsid w:val="00A704AD"/>
    <w:rsid w:val="00A818E9"/>
    <w:rsid w:val="00B70531"/>
    <w:rsid w:val="00B9403B"/>
    <w:rsid w:val="00BA239E"/>
    <w:rsid w:val="00BB0B20"/>
    <w:rsid w:val="00C0506D"/>
    <w:rsid w:val="00C114F9"/>
    <w:rsid w:val="00C351EA"/>
    <w:rsid w:val="00C638E8"/>
    <w:rsid w:val="00C9271D"/>
    <w:rsid w:val="00CB2CDF"/>
    <w:rsid w:val="00CB5C80"/>
    <w:rsid w:val="00D7765B"/>
    <w:rsid w:val="00DD45BE"/>
    <w:rsid w:val="00E444B5"/>
    <w:rsid w:val="00E552E9"/>
    <w:rsid w:val="00E64C43"/>
    <w:rsid w:val="00E65DF4"/>
    <w:rsid w:val="00F80F09"/>
    <w:rsid w:val="00FB1679"/>
    <w:rsid w:val="00FC0CEB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081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F80F09"/>
    <w:pPr>
      <w:autoSpaceDE/>
      <w:autoSpaceDN/>
      <w:spacing w:before="100" w:beforeAutospacing="1" w:after="100" w:afterAutospacing="1"/>
    </w:pPr>
    <w:rPr>
      <w:rFonts w:eastAsia="MS Mincho" w:cs="Times New Roman"/>
      <w:sz w:val="20"/>
      <w:szCs w:val="20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548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0"/>
    <w:pPr>
      <w:autoSpaceDE w:val="0"/>
      <w:autoSpaceDN w:val="0"/>
    </w:pPr>
    <w:rPr>
      <w:rFonts w:ascii="Times" w:eastAsia="Times New Roman" w:hAnsi="Times" w:cs="Times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4F1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F1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913A3"/>
  </w:style>
  <w:style w:type="paragraph" w:styleId="Pieddepage">
    <w:name w:val="footer"/>
    <w:basedOn w:val="Normal"/>
    <w:link w:val="PieddepageCar"/>
    <w:uiPriority w:val="99"/>
    <w:unhideWhenUsed/>
    <w:rsid w:val="007913A3"/>
    <w:pPr>
      <w:tabs>
        <w:tab w:val="center" w:pos="4320"/>
        <w:tab w:val="right" w:pos="8640"/>
      </w:tabs>
      <w:autoSpaceDE/>
      <w:autoSpaceDN/>
    </w:pPr>
    <w:rPr>
      <w:rFonts w:asciiTheme="minorHAnsi" w:eastAsiaTheme="minorEastAsia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913A3"/>
  </w:style>
  <w:style w:type="character" w:styleId="Lienhypertexte">
    <w:name w:val="Hyperlink"/>
    <w:basedOn w:val="Policepardfaut"/>
    <w:uiPriority w:val="99"/>
    <w:unhideWhenUsed/>
    <w:rsid w:val="00317A9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A239E"/>
    <w:pPr>
      <w:autoSpaceDE/>
      <w:autoSpaceDN/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BasicParagraph">
    <w:name w:val="[Basic Paragraph]"/>
    <w:basedOn w:val="Normal"/>
    <w:uiPriority w:val="99"/>
    <w:rsid w:val="00BA239E"/>
    <w:pPr>
      <w:widowControl w:val="0"/>
      <w:adjustRightInd w:val="0"/>
      <w:spacing w:line="288" w:lineRule="auto"/>
      <w:textAlignment w:val="center"/>
    </w:pPr>
    <w:rPr>
      <w:rFonts w:ascii="Times-Roman" w:eastAsia="ＭＳ 明朝" w:hAnsi="Times-Roman" w:cs="Times-Roman"/>
      <w:color w:val="000000"/>
      <w:lang w:val="en-US" w:eastAsia="ja-JP"/>
    </w:rPr>
  </w:style>
  <w:style w:type="paragraph" w:styleId="NormalWeb">
    <w:name w:val="Normal (Web)"/>
    <w:basedOn w:val="Normal"/>
    <w:uiPriority w:val="99"/>
    <w:unhideWhenUsed/>
    <w:rsid w:val="00F80F09"/>
    <w:pPr>
      <w:autoSpaceDE/>
      <w:autoSpaceDN/>
      <w:spacing w:before="100" w:beforeAutospacing="1" w:after="100" w:afterAutospacing="1"/>
    </w:pPr>
    <w:rPr>
      <w:rFonts w:eastAsia="MS Mincho" w:cs="Times New Roman"/>
      <w:sz w:val="20"/>
      <w:szCs w:val="20"/>
      <w:lang w:val="en-US" w:eastAsia="en-US"/>
    </w:rPr>
  </w:style>
  <w:style w:type="character" w:styleId="Lienhypertextesuivi">
    <w:name w:val="FollowedHyperlink"/>
    <w:basedOn w:val="Policepardfaut"/>
    <w:uiPriority w:val="99"/>
    <w:semiHidden/>
    <w:unhideWhenUsed/>
    <w:rsid w:val="007548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fleduc@vuesetvoix.com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vuesetvoix.com" TargetMode="External"/><Relationship Id="rId10" Type="http://schemas.openxmlformats.org/officeDocument/2006/relationships/hyperlink" Target="http://www.prixeuphonia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EDB89-6909-0E4F-9528-E370C2C8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345</Words>
  <Characters>1987</Characters>
  <Application>Microsoft Macintosh Word</Application>
  <DocSecurity>0</DocSecurity>
  <Lines>64</Lines>
  <Paragraphs>32</Paragraphs>
  <ScaleCrop>false</ScaleCrop>
  <Company>Microsoft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Goyette</dc:creator>
  <cp:lastModifiedBy>France Leduc</cp:lastModifiedBy>
  <cp:revision>11</cp:revision>
  <cp:lastPrinted>2015-11-16T21:31:00Z</cp:lastPrinted>
  <dcterms:created xsi:type="dcterms:W3CDTF">2015-11-16T20:22:00Z</dcterms:created>
  <dcterms:modified xsi:type="dcterms:W3CDTF">2015-11-19T19:20:00Z</dcterms:modified>
</cp:coreProperties>
</file>